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C6258" w14:textId="77777777" w:rsidR="00201A9F" w:rsidRPr="00A47ADA" w:rsidRDefault="00201A9F" w:rsidP="005E352F">
      <w:pPr>
        <w:spacing w:after="0" w:line="240" w:lineRule="auto"/>
        <w:jc w:val="center"/>
        <w:rPr>
          <w:rFonts w:ascii="Times New Roman" w:eastAsia="Times New Roman" w:hAnsi="Times New Roman" w:cs="Times New Roman"/>
          <w:b/>
          <w:bCs/>
          <w:sz w:val="20"/>
          <w:szCs w:val="20"/>
          <w:lang w:val="uz-Cyrl-UZ" w:eastAsia="ru-RU"/>
        </w:rPr>
      </w:pPr>
      <w:r w:rsidRPr="00A47ADA">
        <w:rPr>
          <w:rFonts w:ascii="Times New Roman" w:eastAsia="Times New Roman" w:hAnsi="Times New Roman" w:cs="Times New Roman"/>
          <w:b/>
          <w:bCs/>
          <w:sz w:val="20"/>
          <w:szCs w:val="20"/>
          <w:lang w:val="uz-Cyrl-UZ" w:eastAsia="ru-RU"/>
        </w:rPr>
        <w:t xml:space="preserve">510-СОН АУДИТНИНГ ХАЛҚАРО СТАНДАРТИ </w:t>
      </w:r>
    </w:p>
    <w:p w14:paraId="2C23871F" w14:textId="6A03835B" w:rsidR="0088488D" w:rsidRPr="00A47ADA" w:rsidRDefault="00201A9F" w:rsidP="0088488D">
      <w:pPr>
        <w:spacing w:before="240" w:after="0" w:line="240" w:lineRule="auto"/>
        <w:jc w:val="center"/>
        <w:rPr>
          <w:rFonts w:ascii="Times New Roman" w:eastAsia="Times New Roman" w:hAnsi="Times New Roman" w:cs="Times New Roman"/>
          <w:b/>
          <w:bCs/>
          <w:sz w:val="20"/>
          <w:szCs w:val="20"/>
          <w:lang w:val="uz-Cyrl-UZ" w:eastAsia="ru-RU"/>
        </w:rPr>
      </w:pPr>
      <w:r w:rsidRPr="00A47ADA">
        <w:rPr>
          <w:rFonts w:ascii="Times New Roman" w:eastAsia="Times New Roman" w:hAnsi="Times New Roman" w:cs="Times New Roman"/>
          <w:b/>
          <w:bCs/>
          <w:sz w:val="20"/>
          <w:szCs w:val="20"/>
          <w:lang w:val="uz-Cyrl-UZ" w:eastAsia="ru-RU"/>
        </w:rPr>
        <w:t>БИРИНЧИ МАРТА ЎТКАЗИЛАЁТГАН АУДИТ ТОПШИРИҚЛАРИ—ДАВР БОШИГА ҚОЛДИҚЛАР</w:t>
      </w:r>
    </w:p>
    <w:p w14:paraId="54C7E231" w14:textId="20B9D5CA" w:rsidR="00201A9F" w:rsidRPr="00A47ADA" w:rsidRDefault="00201A9F" w:rsidP="005E352F">
      <w:pPr>
        <w:spacing w:before="240" w:after="0" w:line="240" w:lineRule="auto"/>
        <w:jc w:val="center"/>
        <w:rPr>
          <w:rFonts w:ascii="Times New Roman" w:eastAsia="Times New Roman" w:hAnsi="Times New Roman" w:cs="Times New Roman"/>
          <w:sz w:val="20"/>
          <w:szCs w:val="20"/>
          <w:lang w:val="uz-Cyrl-UZ" w:eastAsia="ru-RU"/>
        </w:rPr>
      </w:pPr>
      <w:r w:rsidRPr="00A47ADA">
        <w:rPr>
          <w:rFonts w:ascii="Times New Roman" w:eastAsia="Times New Roman" w:hAnsi="Times New Roman" w:cs="Times New Roman"/>
          <w:sz w:val="20"/>
          <w:szCs w:val="20"/>
          <w:lang w:val="uz-Cyrl-UZ" w:eastAsia="ru-RU"/>
        </w:rPr>
        <w:t xml:space="preserve">(2009 йил 15 </w:t>
      </w:r>
      <w:r w:rsidR="00564660" w:rsidRPr="00A47ADA">
        <w:rPr>
          <w:rFonts w:ascii="Times New Roman" w:eastAsia="Times New Roman" w:hAnsi="Times New Roman" w:cs="Times New Roman"/>
          <w:sz w:val="20"/>
          <w:szCs w:val="20"/>
          <w:lang w:val="uz-Cyrl-UZ" w:eastAsia="ru-RU"/>
        </w:rPr>
        <w:t>декабр</w:t>
      </w:r>
      <w:r w:rsidRPr="00A47ADA">
        <w:rPr>
          <w:rFonts w:ascii="Times New Roman" w:eastAsia="Times New Roman" w:hAnsi="Times New Roman" w:cs="Times New Roman"/>
          <w:sz w:val="20"/>
          <w:szCs w:val="20"/>
          <w:lang w:val="uz-Cyrl-UZ" w:eastAsia="ru-RU"/>
        </w:rPr>
        <w:t xml:space="preserve"> ва ундан кейин бошланадиган даврлар учун молиявий ҳисоботлар аудити учун амал қилади)</w:t>
      </w:r>
    </w:p>
    <w:p w14:paraId="0EBD0BDD" w14:textId="77777777" w:rsidR="0088488D" w:rsidRPr="00A47ADA" w:rsidRDefault="0088488D" w:rsidP="0088488D">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A47ADA">
        <w:rPr>
          <w:rFonts w:ascii="Times New Roman" w:eastAsia="Times New Roman" w:hAnsi="Times New Roman" w:cs="Times New Roman"/>
          <w:b/>
          <w:bCs/>
          <w:color w:val="000000"/>
          <w:sz w:val="20"/>
          <w:szCs w:val="20"/>
          <w:lang w:val="uz-Cyrl-UZ" w:eastAsia="ru-RU"/>
        </w:rPr>
        <w:t>МУНДАРИЖА</w:t>
      </w:r>
    </w:p>
    <w:p w14:paraId="057CCCDE" w14:textId="77777777" w:rsidR="0088488D" w:rsidRPr="00A47ADA" w:rsidRDefault="0088488D" w:rsidP="0088488D">
      <w:pPr>
        <w:autoSpaceDE w:val="0"/>
        <w:autoSpaceDN w:val="0"/>
        <w:adjustRightInd w:val="0"/>
        <w:spacing w:after="0" w:line="360" w:lineRule="auto"/>
        <w:rPr>
          <w:rFonts w:ascii="Times New Roman" w:hAnsi="Times New Roman" w:cs="Times New Roman"/>
          <w:sz w:val="20"/>
          <w:szCs w:val="20"/>
          <w:lang w:val="uz-Cyrl-UZ"/>
        </w:rPr>
      </w:pPr>
    </w:p>
    <w:p w14:paraId="4AF98778" w14:textId="4754AD61" w:rsidR="0088488D" w:rsidRPr="00A47ADA" w:rsidRDefault="00BF7C8D" w:rsidP="00BF7C8D">
      <w:pPr>
        <w:autoSpaceDE w:val="0"/>
        <w:autoSpaceDN w:val="0"/>
        <w:adjustRightInd w:val="0"/>
        <w:spacing w:after="0" w:line="360" w:lineRule="auto"/>
        <w:jc w:val="right"/>
        <w:rPr>
          <w:rFonts w:ascii="Times New Roman" w:hAnsi="Times New Roman" w:cs="Times New Roman"/>
          <w:sz w:val="20"/>
          <w:szCs w:val="20"/>
          <w:lang w:val="uz-Cyrl-UZ"/>
        </w:rPr>
      </w:pPr>
      <w:r w:rsidRPr="00A47ADA">
        <w:rPr>
          <w:rFonts w:ascii="Times New Roman" w:hAnsi="Times New Roman" w:cs="Times New Roman"/>
          <w:sz w:val="20"/>
          <w:szCs w:val="20"/>
          <w:lang w:val="uz-Cyrl-UZ"/>
        </w:rPr>
        <w:t>Банд</w:t>
      </w:r>
    </w:p>
    <w:p w14:paraId="61CED0EC" w14:textId="23AC6ECC" w:rsidR="0088488D" w:rsidRPr="00A47ADA" w:rsidRDefault="00D22CF1" w:rsidP="00BF7C8D">
      <w:pPr>
        <w:autoSpaceDE w:val="0"/>
        <w:autoSpaceDN w:val="0"/>
        <w:adjustRightInd w:val="0"/>
        <w:spacing w:after="0" w:line="360" w:lineRule="auto"/>
        <w:rPr>
          <w:rFonts w:ascii="Times New Roman" w:hAnsi="Times New Roman" w:cs="Times New Roman"/>
          <w:b/>
          <w:bCs/>
          <w:sz w:val="20"/>
          <w:szCs w:val="20"/>
          <w:lang w:val="uz-Cyrl-UZ"/>
        </w:rPr>
      </w:pPr>
      <w:r w:rsidRPr="00A47ADA">
        <w:rPr>
          <w:rFonts w:ascii="Times New Roman" w:eastAsia="Times New Roman" w:hAnsi="Times New Roman" w:cs="Times New Roman"/>
          <w:b/>
          <w:bCs/>
          <w:sz w:val="20"/>
          <w:szCs w:val="20"/>
          <w:lang w:val="uz-Cyrl-UZ" w:eastAsia="ru-RU"/>
        </w:rPr>
        <w:t>Кириш</w:t>
      </w:r>
    </w:p>
    <w:p w14:paraId="5631CEC4" w14:textId="0CE07931"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АХСнинг қўллаш доираси</w:t>
      </w:r>
      <w:r w:rsidR="0088488D" w:rsidRPr="00A47ADA">
        <w:rPr>
          <w:rFonts w:ascii="Times New Roman" w:hAnsi="Times New Roman" w:cs="Times New Roman"/>
          <w:sz w:val="20"/>
          <w:szCs w:val="20"/>
          <w:lang w:val="uz-Cyrl-UZ"/>
        </w:rPr>
        <w:t xml:space="preserve"> ..........</w:t>
      </w:r>
      <w:r w:rsidR="00447385" w:rsidRPr="00447385">
        <w:rPr>
          <w:rFonts w:ascii="Times New Roman" w:hAnsi="Times New Roman" w:cs="Times New Roman"/>
          <w:sz w:val="20"/>
          <w:szCs w:val="20"/>
          <w:lang w:val="uz-Cyrl-UZ"/>
        </w:rPr>
        <w:t xml:space="preserve"> </w:t>
      </w:r>
      <w:r w:rsidR="00447385" w:rsidRPr="00A47ADA">
        <w:rPr>
          <w:rFonts w:ascii="Times New Roman" w:hAnsi="Times New Roman" w:cs="Times New Roman"/>
          <w:sz w:val="20"/>
          <w:szCs w:val="20"/>
          <w:lang w:val="uz-Cyrl-UZ"/>
        </w:rPr>
        <w:t>...</w:t>
      </w:r>
      <w:r w:rsidR="00447385" w:rsidRPr="00447385">
        <w:rPr>
          <w:rFonts w:ascii="Times New Roman" w:hAnsi="Times New Roman" w:cs="Times New Roman"/>
          <w:sz w:val="20"/>
          <w:szCs w:val="20"/>
          <w:lang w:val="uz-Cyrl-UZ"/>
        </w:rPr>
        <w:t xml:space="preserve"> </w:t>
      </w:r>
      <w:r w:rsidR="00447385" w:rsidRPr="00A47ADA">
        <w:rPr>
          <w:rFonts w:ascii="Times New Roman" w:hAnsi="Times New Roman" w:cs="Times New Roman"/>
          <w:sz w:val="20"/>
          <w:szCs w:val="20"/>
          <w:lang w:val="uz-Cyrl-UZ"/>
        </w:rPr>
        <w:t>...</w:t>
      </w:r>
      <w:r w:rsidR="00447385" w:rsidRPr="00447385">
        <w:rPr>
          <w:rFonts w:ascii="Times New Roman" w:hAnsi="Times New Roman" w:cs="Times New Roman"/>
          <w:sz w:val="20"/>
          <w:szCs w:val="20"/>
          <w:lang w:val="uz-Cyrl-UZ"/>
        </w:rPr>
        <w:t xml:space="preserve"> </w:t>
      </w:r>
      <w:r w:rsidR="00447385" w:rsidRPr="00A47ADA">
        <w:rPr>
          <w:rFonts w:ascii="Times New Roman" w:hAnsi="Times New Roman" w:cs="Times New Roman"/>
          <w:sz w:val="20"/>
          <w:szCs w:val="20"/>
          <w:lang w:val="uz-Cyrl-UZ"/>
        </w:rPr>
        <w:t>...</w:t>
      </w:r>
      <w:r w:rsidR="00447385" w:rsidRPr="00447385">
        <w:rPr>
          <w:rFonts w:ascii="Times New Roman" w:hAnsi="Times New Roman" w:cs="Times New Roman"/>
          <w:sz w:val="20"/>
          <w:szCs w:val="20"/>
          <w:lang w:val="uz-Cyrl-UZ"/>
        </w:rPr>
        <w:t xml:space="preserve"> </w:t>
      </w:r>
      <w:r w:rsidR="0088488D" w:rsidRPr="00A47ADA">
        <w:rPr>
          <w:rFonts w:ascii="Times New Roman" w:hAnsi="Times New Roman" w:cs="Times New Roman"/>
          <w:sz w:val="20"/>
          <w:szCs w:val="20"/>
          <w:lang w:val="uz-Cyrl-UZ"/>
        </w:rPr>
        <w:t>............................................................................................................................. 1</w:t>
      </w:r>
    </w:p>
    <w:p w14:paraId="4FD617A9" w14:textId="647C3035"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Кучга кириш санаси</w:t>
      </w:r>
      <w:r w:rsidR="0088488D" w:rsidRPr="00A47ADA">
        <w:rPr>
          <w:rFonts w:ascii="Times New Roman" w:hAnsi="Times New Roman" w:cs="Times New Roman"/>
          <w:sz w:val="20"/>
          <w:szCs w:val="20"/>
          <w:lang w:val="uz-Cyrl-UZ"/>
        </w:rPr>
        <w:t xml:space="preserve"> ............................................................................................................................................................... 2</w:t>
      </w:r>
    </w:p>
    <w:p w14:paraId="63567BCB" w14:textId="691DBEBD"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b/>
          <w:bCs/>
          <w:sz w:val="20"/>
          <w:szCs w:val="20"/>
          <w:lang w:val="uz-Cyrl-UZ"/>
        </w:rPr>
        <w:t>Мақсад</w:t>
      </w:r>
      <w:r w:rsidR="0088488D" w:rsidRPr="00A47ADA">
        <w:rPr>
          <w:rFonts w:ascii="Times New Roman" w:hAnsi="Times New Roman" w:cs="Times New Roman"/>
          <w:b/>
          <w:bCs/>
          <w:sz w:val="20"/>
          <w:szCs w:val="20"/>
          <w:lang w:val="uz-Cyrl-UZ"/>
        </w:rPr>
        <w:t xml:space="preserve"> </w:t>
      </w:r>
      <w:r w:rsidR="0088488D" w:rsidRPr="00A47ADA">
        <w:rPr>
          <w:rFonts w:ascii="Times New Roman" w:hAnsi="Times New Roman" w:cs="Times New Roman"/>
          <w:sz w:val="20"/>
          <w:szCs w:val="20"/>
          <w:lang w:val="uz-Cyrl-UZ"/>
        </w:rPr>
        <w:t>.................................................................................................................................................................</w:t>
      </w:r>
      <w:r w:rsidR="00152A24" w:rsidRPr="00A47ADA">
        <w:rPr>
          <w:rFonts w:ascii="Times New Roman" w:hAnsi="Times New Roman" w:cs="Times New Roman"/>
          <w:sz w:val="20"/>
          <w:szCs w:val="20"/>
          <w:lang w:val="uz-Cyrl-UZ"/>
        </w:rPr>
        <w:t>.............</w:t>
      </w:r>
      <w:r w:rsidR="0088488D" w:rsidRPr="00A47ADA">
        <w:rPr>
          <w:rFonts w:ascii="Times New Roman" w:hAnsi="Times New Roman" w:cs="Times New Roman"/>
          <w:sz w:val="20"/>
          <w:szCs w:val="20"/>
          <w:lang w:val="uz-Cyrl-UZ"/>
        </w:rPr>
        <w:t>...... 3</w:t>
      </w:r>
    </w:p>
    <w:p w14:paraId="07D80CF1" w14:textId="1462744C"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b/>
          <w:bCs/>
          <w:sz w:val="20"/>
          <w:szCs w:val="20"/>
          <w:lang w:val="uz-Cyrl-UZ"/>
        </w:rPr>
        <w:t>Таърифлар</w:t>
      </w:r>
      <w:r w:rsidR="0088488D" w:rsidRPr="00A47ADA">
        <w:rPr>
          <w:rFonts w:ascii="Times New Roman" w:hAnsi="Times New Roman" w:cs="Times New Roman"/>
          <w:b/>
          <w:bCs/>
          <w:sz w:val="20"/>
          <w:szCs w:val="20"/>
          <w:lang w:val="uz-Cyrl-UZ"/>
        </w:rPr>
        <w:t xml:space="preserve"> </w:t>
      </w:r>
      <w:r w:rsidR="0088488D" w:rsidRPr="00A47ADA">
        <w:rPr>
          <w:rFonts w:ascii="Times New Roman" w:hAnsi="Times New Roman" w:cs="Times New Roman"/>
          <w:sz w:val="20"/>
          <w:szCs w:val="20"/>
          <w:lang w:val="uz-Cyrl-UZ"/>
        </w:rPr>
        <w:t>...............................................................................................................................................................</w:t>
      </w:r>
      <w:r w:rsidR="00152A24" w:rsidRPr="00A47ADA">
        <w:rPr>
          <w:rFonts w:ascii="Times New Roman" w:hAnsi="Times New Roman" w:cs="Times New Roman"/>
          <w:sz w:val="20"/>
          <w:szCs w:val="20"/>
          <w:lang w:val="uz-Cyrl-UZ"/>
        </w:rPr>
        <w:t>........</w:t>
      </w:r>
      <w:r w:rsidR="0088488D" w:rsidRPr="00A47ADA">
        <w:rPr>
          <w:rFonts w:ascii="Times New Roman" w:hAnsi="Times New Roman" w:cs="Times New Roman"/>
          <w:sz w:val="20"/>
          <w:szCs w:val="20"/>
          <w:lang w:val="uz-Cyrl-UZ"/>
        </w:rPr>
        <w:t>...... 4</w:t>
      </w:r>
    </w:p>
    <w:p w14:paraId="06752623" w14:textId="2B704EC1" w:rsidR="0088488D" w:rsidRPr="00A47ADA" w:rsidRDefault="00D22CF1" w:rsidP="00BF7C8D">
      <w:pPr>
        <w:autoSpaceDE w:val="0"/>
        <w:autoSpaceDN w:val="0"/>
        <w:adjustRightInd w:val="0"/>
        <w:spacing w:after="0" w:line="360" w:lineRule="auto"/>
        <w:rPr>
          <w:rFonts w:ascii="Times New Roman" w:hAnsi="Times New Roman" w:cs="Times New Roman"/>
          <w:b/>
          <w:bCs/>
          <w:sz w:val="20"/>
          <w:szCs w:val="20"/>
          <w:lang w:val="uz-Cyrl-UZ"/>
        </w:rPr>
      </w:pPr>
      <w:r w:rsidRPr="00A47ADA">
        <w:rPr>
          <w:rFonts w:ascii="Times New Roman" w:hAnsi="Times New Roman" w:cs="Times New Roman"/>
          <w:b/>
          <w:bCs/>
          <w:sz w:val="20"/>
          <w:szCs w:val="20"/>
          <w:lang w:val="uz-Cyrl-UZ"/>
        </w:rPr>
        <w:t>Талаблар</w:t>
      </w:r>
    </w:p>
    <w:p w14:paraId="5744C31D" w14:textId="4DEFC623"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тартиб-таомиллари</w:t>
      </w:r>
      <w:r w:rsidR="0088488D" w:rsidRPr="00A47ADA">
        <w:rPr>
          <w:rFonts w:ascii="Times New Roman" w:hAnsi="Times New Roman" w:cs="Times New Roman"/>
          <w:sz w:val="20"/>
          <w:szCs w:val="20"/>
          <w:lang w:val="uz-Cyrl-UZ"/>
        </w:rPr>
        <w:t xml:space="preserve"> ................................................................................................................................................. 5−9</w:t>
      </w:r>
    </w:p>
    <w:p w14:paraId="03FE046F" w14:textId="0C17D3EB"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якунлари ва хулоса бериш</w:t>
      </w:r>
      <w:r w:rsidR="0088488D" w:rsidRPr="00A47ADA">
        <w:rPr>
          <w:rFonts w:ascii="Times New Roman" w:hAnsi="Times New Roman" w:cs="Times New Roman"/>
          <w:sz w:val="20"/>
          <w:szCs w:val="20"/>
          <w:lang w:val="uz-Cyrl-UZ"/>
        </w:rPr>
        <w:t xml:space="preserve"> ................................................................................................................................. 10−13</w:t>
      </w:r>
    </w:p>
    <w:p w14:paraId="42FCC215" w14:textId="4CBF51A5" w:rsidR="0088488D" w:rsidRPr="00A47ADA" w:rsidRDefault="00D22CF1" w:rsidP="00BF7C8D">
      <w:pPr>
        <w:autoSpaceDE w:val="0"/>
        <w:autoSpaceDN w:val="0"/>
        <w:adjustRightInd w:val="0"/>
        <w:spacing w:after="0" w:line="360" w:lineRule="auto"/>
        <w:rPr>
          <w:rFonts w:ascii="Times New Roman" w:hAnsi="Times New Roman" w:cs="Times New Roman"/>
          <w:b/>
          <w:bCs/>
          <w:sz w:val="20"/>
          <w:szCs w:val="20"/>
          <w:lang w:val="uz-Cyrl-UZ"/>
        </w:rPr>
      </w:pPr>
      <w:r w:rsidRPr="00A47ADA">
        <w:rPr>
          <w:rFonts w:ascii="Times New Roman" w:hAnsi="Times New Roman" w:cs="Times New Roman"/>
          <w:b/>
          <w:bCs/>
          <w:sz w:val="20"/>
          <w:szCs w:val="20"/>
          <w:lang w:val="uz-Cyrl-UZ"/>
        </w:rPr>
        <w:t>Стандартни қўллаш ва бошқа изоҳловчи материаллар</w:t>
      </w:r>
    </w:p>
    <w:p w14:paraId="75AE7C76" w14:textId="78CAE886" w:rsidR="0088488D" w:rsidRPr="00A47ADA" w:rsidRDefault="00D22CF1"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тартиб-таомиллари</w:t>
      </w:r>
      <w:r w:rsidR="0088488D" w:rsidRPr="00A47ADA">
        <w:rPr>
          <w:rFonts w:ascii="Times New Roman" w:hAnsi="Times New Roman" w:cs="Times New Roman"/>
          <w:sz w:val="20"/>
          <w:szCs w:val="20"/>
          <w:lang w:val="uz-Cyrl-UZ"/>
        </w:rPr>
        <w:t>............................................................................................................................................ A1−A7</w:t>
      </w:r>
    </w:p>
    <w:p w14:paraId="41E9BD18" w14:textId="5906CA40" w:rsidR="0088488D" w:rsidRPr="00A47ADA" w:rsidRDefault="00152A24" w:rsidP="00BF7C8D">
      <w:pPr>
        <w:autoSpaceDE w:val="0"/>
        <w:autoSpaceDN w:val="0"/>
        <w:adjustRightInd w:val="0"/>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якунлари ва хулоса бериш</w:t>
      </w:r>
      <w:r w:rsidR="0088488D" w:rsidRPr="00A47ADA">
        <w:rPr>
          <w:rFonts w:ascii="Times New Roman" w:hAnsi="Times New Roman" w:cs="Times New Roman"/>
          <w:sz w:val="20"/>
          <w:szCs w:val="20"/>
          <w:lang w:val="uz-Cyrl-UZ"/>
        </w:rPr>
        <w:t xml:space="preserve"> ............................................................................................................................... A8−A9</w:t>
      </w:r>
    </w:p>
    <w:p w14:paraId="1D30C44B" w14:textId="3819C365" w:rsidR="0088488D" w:rsidRPr="00A47ADA" w:rsidRDefault="00152A24" w:rsidP="00BF7C8D">
      <w:pPr>
        <w:pBdr>
          <w:bottom w:val="single" w:sz="4" w:space="1" w:color="auto"/>
        </w:pBd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A47ADA">
        <w:rPr>
          <w:rFonts w:ascii="Times New Roman" w:hAnsi="Times New Roman" w:cs="Times New Roman"/>
          <w:sz w:val="20"/>
          <w:szCs w:val="20"/>
          <w:lang w:val="uz-Cyrl-UZ"/>
        </w:rPr>
        <w:t>Илова: Модификацияланган фикрни ўз ичига олган аудиторлик хулосалари намуналари</w:t>
      </w:r>
    </w:p>
    <w:p w14:paraId="706619E1" w14:textId="77777777" w:rsidR="0088488D" w:rsidRPr="00A47ADA" w:rsidRDefault="0088488D" w:rsidP="005E352F">
      <w:pPr>
        <w:pStyle w:val="ac"/>
        <w:spacing w:line="240" w:lineRule="auto"/>
        <w:jc w:val="both"/>
        <w:rPr>
          <w:rFonts w:ascii="Times New Roman" w:hAnsi="Times New Roman" w:cs="Times New Roman"/>
          <w:sz w:val="20"/>
          <w:szCs w:val="20"/>
          <w:lang w:val="uz-Cyrl-UZ"/>
        </w:rPr>
      </w:pPr>
    </w:p>
    <w:p w14:paraId="133D4CB1" w14:textId="4F399DC3" w:rsidR="00201A9F" w:rsidRPr="00A47ADA" w:rsidRDefault="00201A9F" w:rsidP="0088488D">
      <w:pPr>
        <w:pStyle w:val="ac"/>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510-сон Аудитнинг халқаро стандарти (АХС), “</w:t>
      </w:r>
      <w:r w:rsidRPr="00A47ADA">
        <w:rPr>
          <w:rStyle w:val="csItl"/>
          <w:rFonts w:ascii="Times New Roman" w:hAnsi="Times New Roman" w:cs="Times New Roman"/>
          <w:sz w:val="20"/>
          <w:szCs w:val="20"/>
          <w:lang w:val="uz-Cyrl-UZ"/>
        </w:rPr>
        <w:t>Биринчи марта ўтказилаётган аудит топшириқлари—давр бошига қолдиқлар”</w:t>
      </w:r>
      <w:r w:rsidRPr="00A47ADA">
        <w:rPr>
          <w:rFonts w:ascii="Times New Roman" w:hAnsi="Times New Roman" w:cs="Times New Roman"/>
          <w:sz w:val="20"/>
          <w:szCs w:val="20"/>
          <w:lang w:val="uz-Cyrl-UZ"/>
        </w:rPr>
        <w:t>, 200-сон АХС “</w:t>
      </w:r>
      <w:r w:rsidRPr="00A47ADA">
        <w:rPr>
          <w:rFonts w:ascii="Times New Roman" w:hAnsi="Times New Roman" w:cs="Times New Roman"/>
          <w:i/>
          <w:iCs/>
          <w:sz w:val="20"/>
          <w:szCs w:val="20"/>
          <w:lang w:val="uz-Cyrl-UZ"/>
        </w:rPr>
        <w:t xml:space="preserve">Мустақил аудиторнинг </w:t>
      </w:r>
      <w:r w:rsidRPr="00A47ADA">
        <w:rPr>
          <w:rStyle w:val="csItl"/>
          <w:rFonts w:ascii="Times New Roman" w:hAnsi="Times New Roman" w:cs="Times New Roman"/>
          <w:sz w:val="20"/>
          <w:szCs w:val="20"/>
          <w:lang w:val="uz-Cyrl-UZ"/>
        </w:rPr>
        <w:t xml:space="preserve">умумий мақсадлари ва Аудитнинг халқаро стандартларига мувофиқ аудит ўтказиш” </w:t>
      </w:r>
      <w:r w:rsidRPr="00A47ADA">
        <w:rPr>
          <w:rStyle w:val="csItl"/>
          <w:rFonts w:ascii="Times New Roman" w:hAnsi="Times New Roman" w:cs="Times New Roman"/>
          <w:i w:val="0"/>
          <w:iCs w:val="0"/>
          <w:sz w:val="20"/>
          <w:szCs w:val="20"/>
          <w:lang w:val="uz-Cyrl-UZ"/>
        </w:rPr>
        <w:t>билан биргаликда ўқилиши лозим.</w:t>
      </w:r>
    </w:p>
    <w:p w14:paraId="09F8E60D" w14:textId="77777777" w:rsidR="0088488D" w:rsidRPr="00A47ADA" w:rsidRDefault="0088488D" w:rsidP="005E352F">
      <w:pPr>
        <w:spacing w:after="0" w:line="240" w:lineRule="auto"/>
        <w:jc w:val="both"/>
        <w:rPr>
          <w:rFonts w:ascii="Times New Roman" w:eastAsia="Times New Roman" w:hAnsi="Times New Roman" w:cs="Times New Roman"/>
          <w:b/>
          <w:bCs/>
          <w:sz w:val="20"/>
          <w:szCs w:val="20"/>
          <w:lang w:val="uz-Cyrl-UZ" w:eastAsia="ru-RU"/>
        </w:rPr>
        <w:sectPr w:rsidR="0088488D" w:rsidRPr="00A47ADA" w:rsidSect="00201A9F">
          <w:pgSz w:w="11906" w:h="16838"/>
          <w:pgMar w:top="851" w:right="851" w:bottom="851" w:left="1134" w:header="709" w:footer="709" w:gutter="0"/>
          <w:cols w:space="708"/>
          <w:docGrid w:linePitch="360"/>
        </w:sectPr>
      </w:pPr>
    </w:p>
    <w:p w14:paraId="31B3E271" w14:textId="1F9DF626" w:rsidR="00201A9F" w:rsidRPr="00A47ADA" w:rsidRDefault="00201A9F" w:rsidP="005E352F">
      <w:pPr>
        <w:spacing w:after="0" w:line="240" w:lineRule="auto"/>
        <w:jc w:val="both"/>
        <w:rPr>
          <w:rFonts w:ascii="Times New Roman" w:eastAsia="Times New Roman" w:hAnsi="Times New Roman" w:cs="Times New Roman"/>
          <w:b/>
          <w:bCs/>
          <w:sz w:val="20"/>
          <w:szCs w:val="20"/>
          <w:highlight w:val="lightGray"/>
          <w:lang w:val="uz-Cyrl-UZ" w:eastAsia="ru-RU"/>
        </w:rPr>
      </w:pPr>
      <w:r w:rsidRPr="00A47ADA">
        <w:rPr>
          <w:rFonts w:ascii="Times New Roman" w:eastAsia="Times New Roman" w:hAnsi="Times New Roman" w:cs="Times New Roman"/>
          <w:b/>
          <w:bCs/>
          <w:sz w:val="20"/>
          <w:szCs w:val="20"/>
          <w:lang w:val="uz-Cyrl-UZ" w:eastAsia="ru-RU"/>
        </w:rPr>
        <w:lastRenderedPageBreak/>
        <w:t>Кириш</w:t>
      </w:r>
    </w:p>
    <w:p w14:paraId="5D02CF1B" w14:textId="1A9611E3" w:rsidR="00201A9F" w:rsidRPr="00A47ADA" w:rsidRDefault="00201A9F" w:rsidP="005E352F">
      <w:pPr>
        <w:pStyle w:val="ListA"/>
        <w:spacing w:before="0" w:line="240" w:lineRule="auto"/>
        <w:ind w:left="0" w:firstLine="0"/>
        <w:rPr>
          <w:b/>
          <w:bCs/>
          <w:color w:val="auto"/>
          <w:spacing w:val="-3"/>
          <w:highlight w:val="lightGray"/>
          <w:lang w:val="uz-Cyrl-UZ"/>
        </w:rPr>
      </w:pPr>
      <w:r w:rsidRPr="00A47ADA">
        <w:rPr>
          <w:b/>
          <w:bCs/>
          <w:color w:val="auto"/>
          <w:spacing w:val="-3"/>
          <w:lang w:val="uz-Cyrl-UZ"/>
        </w:rPr>
        <w:t>АХСнинг қўллаш доираси</w:t>
      </w:r>
    </w:p>
    <w:p w14:paraId="4FD038A4" w14:textId="7D831487" w:rsidR="00201A9F" w:rsidRPr="00A47ADA" w:rsidRDefault="00201A9F" w:rsidP="005E352F">
      <w:pPr>
        <w:pStyle w:val="List1"/>
        <w:spacing w:line="240" w:lineRule="auto"/>
        <w:rPr>
          <w:color w:val="auto"/>
          <w:lang w:val="uz-Cyrl-UZ"/>
        </w:rPr>
      </w:pPr>
      <w:r w:rsidRPr="00A47ADA">
        <w:rPr>
          <w:color w:val="auto"/>
          <w:lang w:val="uz-Cyrl-UZ"/>
        </w:rPr>
        <w:t>1.</w:t>
      </w:r>
      <w:r w:rsidRPr="00A47ADA">
        <w:rPr>
          <w:color w:val="auto"/>
          <w:lang w:val="uz-Cyrl-UZ"/>
        </w:rPr>
        <w:tab/>
        <w:t>Мазкур Аудитнинг халқаро стандарти (АХС) биринчи марта ўтказилаётган аудит топшириғида давр бошига қолдиқлар билан боғлиқ аудиторнинг жавобгарлигини кўриб чиқади. Молиявий ҳисобот суммаларидан ташқари, давр бошига қолдиқлар давр бошида мавжуд бўлган ва ёритиб берилиши талаб қилинадиган масалаларни, масалан, шартли ҳолатлар ва мажбуриятларни ўз ичига олади. Молиявий ҳисоботлар қиёсий молиявий маълумотларни ўз ичига олганда, 710-сон АХС</w:t>
      </w:r>
      <w:r w:rsidR="00F367D7" w:rsidRPr="00A47ADA">
        <w:rPr>
          <w:rStyle w:val="af0"/>
          <w:color w:val="auto"/>
          <w:lang w:val="uz-Cyrl-UZ"/>
        </w:rPr>
        <w:footnoteReference w:customMarkFollows="1" w:id="1"/>
        <w:t>1</w:t>
      </w:r>
      <w:r w:rsidRPr="00A47ADA">
        <w:rPr>
          <w:color w:val="auto"/>
          <w:lang w:val="uz-Cyrl-UZ"/>
        </w:rPr>
        <w:t>даги талаблар ва кўрсатмалар ҳам қўлланилади. 300-сон АХС</w:t>
      </w:r>
      <w:r w:rsidR="00F367D7" w:rsidRPr="00A47ADA">
        <w:rPr>
          <w:rStyle w:val="af0"/>
          <w:color w:val="auto"/>
          <w:lang w:val="uz-Cyrl-UZ"/>
        </w:rPr>
        <w:footnoteReference w:customMarkFollows="1" w:id="2"/>
        <w:t>2</w:t>
      </w:r>
      <w:r w:rsidRPr="00A47ADA">
        <w:rPr>
          <w:color w:val="auto"/>
          <w:lang w:val="uz-Cyrl-UZ"/>
        </w:rPr>
        <w:t xml:space="preserve"> биринчи марта ўтказилаётган аудитни бошлашдан олдинги фаолиятга оид қўшимча талаблар ва кўрсатмаларни ўз ичига олади.</w:t>
      </w:r>
    </w:p>
    <w:p w14:paraId="0219D2C2" w14:textId="77777777" w:rsidR="00201A9F" w:rsidRPr="00A47ADA" w:rsidRDefault="00201A9F" w:rsidP="005E352F">
      <w:pPr>
        <w:pStyle w:val="23"/>
        <w:spacing w:before="0" w:line="240" w:lineRule="auto"/>
        <w:ind w:left="0" w:firstLine="0"/>
        <w:rPr>
          <w:b/>
          <w:bCs/>
          <w:color w:val="auto"/>
          <w:highlight w:val="lightGray"/>
          <w:lang w:val="uz-Cyrl-UZ"/>
        </w:rPr>
      </w:pPr>
      <w:r w:rsidRPr="00A47ADA">
        <w:rPr>
          <w:b/>
          <w:bCs/>
          <w:color w:val="auto"/>
          <w:lang w:val="uz-Cyrl-UZ"/>
        </w:rPr>
        <w:t>Кучга кириш санаси</w:t>
      </w:r>
    </w:p>
    <w:p w14:paraId="33B71486" w14:textId="77777777" w:rsidR="00201A9F" w:rsidRPr="00A47ADA" w:rsidRDefault="00201A9F" w:rsidP="004C59B2">
      <w:pPr>
        <w:pStyle w:val="List1"/>
        <w:spacing w:before="0" w:line="240" w:lineRule="auto"/>
        <w:ind w:left="567" w:hanging="567"/>
        <w:rPr>
          <w:color w:val="auto"/>
          <w:lang w:val="uz-Cyrl-UZ"/>
        </w:rPr>
      </w:pPr>
      <w:r w:rsidRPr="00A47ADA">
        <w:rPr>
          <w:color w:val="auto"/>
          <w:lang w:val="uz-Cyrl-UZ"/>
        </w:rPr>
        <w:t>2.</w:t>
      </w:r>
      <w:r w:rsidRPr="00A47ADA">
        <w:rPr>
          <w:color w:val="auto"/>
          <w:lang w:val="uz-Cyrl-UZ"/>
        </w:rPr>
        <w:tab/>
        <w:t>Мазкур АХС 2009 йил 15 декабрда ёки ундан кейин бошланадиган даврлар учун молиявий ҳисоботлар аудитига нисбатан амал қилади.</w:t>
      </w:r>
    </w:p>
    <w:p w14:paraId="119B2D6E" w14:textId="77777777" w:rsidR="00201A9F" w:rsidRPr="00A47ADA" w:rsidRDefault="00201A9F" w:rsidP="005E352F">
      <w:pPr>
        <w:pStyle w:val="IFACBulletIndented1"/>
        <w:spacing w:before="0" w:line="240" w:lineRule="auto"/>
        <w:ind w:left="0" w:firstLine="0"/>
        <w:rPr>
          <w:b/>
          <w:bCs/>
          <w:color w:val="auto"/>
          <w:lang w:val="uz-Cyrl-UZ"/>
        </w:rPr>
      </w:pPr>
      <w:r w:rsidRPr="00A47ADA">
        <w:rPr>
          <w:b/>
          <w:bCs/>
          <w:color w:val="auto"/>
          <w:lang w:val="uz-Cyrl-UZ"/>
        </w:rPr>
        <w:t>Мақсад</w:t>
      </w:r>
    </w:p>
    <w:p w14:paraId="092A89CA" w14:textId="77777777" w:rsidR="00201A9F" w:rsidRPr="00A47ADA" w:rsidRDefault="00201A9F" w:rsidP="004C59B2">
      <w:pPr>
        <w:ind w:left="567"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3.</w:t>
      </w:r>
      <w:r w:rsidRPr="00A47ADA">
        <w:rPr>
          <w:rFonts w:ascii="Times New Roman" w:hAnsi="Times New Roman" w:cs="Times New Roman"/>
          <w:sz w:val="20"/>
          <w:szCs w:val="20"/>
          <w:lang w:val="uz-Cyrl-UZ"/>
        </w:rPr>
        <w:tab/>
        <w:t>Биринчи марта ўтказилаётган аудит топшириғини бажаришда аудиторнинг давр бошига қолдиқлар бўйича мақсади қуйидагилар ҳақида етарли ва муносиб аудит далилларини олишдан иборат:</w:t>
      </w:r>
    </w:p>
    <w:p w14:paraId="3FF4C008" w14:textId="4CB338A7" w:rsidR="00201A9F" w:rsidRPr="00A47ADA" w:rsidRDefault="00201A9F" w:rsidP="004C59B2">
      <w:pPr>
        <w:pStyle w:val="a7"/>
        <w:numPr>
          <w:ilvl w:val="0"/>
          <w:numId w:val="21"/>
        </w:num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Давр бошига қолдиқларда жорий давр молиявий ҳисоботларига муҳим таъсир кўрсатадиган бузиб кўрсатишлар мавжуд ёки мавжуд эмаслиги; ва</w:t>
      </w:r>
    </w:p>
    <w:p w14:paraId="2B77CED8" w14:textId="427B5C8C" w:rsidR="00201A9F" w:rsidRPr="00A47ADA" w:rsidRDefault="00201A9F" w:rsidP="004C59B2">
      <w:pPr>
        <w:pStyle w:val="a7"/>
        <w:numPr>
          <w:ilvl w:val="0"/>
          <w:numId w:val="21"/>
        </w:num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Давр бошига қолдиқларда акс этган тегишли ҳисоб сиёсати жорий давр молиявий ҳисоботларида изчил қўлланилганлиги ёки ундаги ўзгаришлар қўлланиладиган молиявий ҳисобот тайёрлаш концепциясига мувофиқ тегишли тарзда ҳисобга олингани ҳамда етарли даражада тақдим этилгани тегишли тарзда ҳисобга олингани ҳамда етарли даражада тақдим этилгани ва ёритиб берилганлигини аниқлаш..</w:t>
      </w:r>
    </w:p>
    <w:p w14:paraId="2E470970" w14:textId="77777777" w:rsidR="00201A9F" w:rsidRPr="00A47ADA" w:rsidRDefault="00201A9F" w:rsidP="005E352F">
      <w:pPr>
        <w:pStyle w:val="List1"/>
        <w:spacing w:before="0" w:line="240" w:lineRule="auto"/>
        <w:ind w:left="0" w:firstLine="0"/>
        <w:rPr>
          <w:b/>
          <w:bCs/>
          <w:color w:val="auto"/>
          <w:lang w:val="uz-Cyrl-UZ"/>
        </w:rPr>
      </w:pPr>
      <w:r w:rsidRPr="00A47ADA">
        <w:rPr>
          <w:b/>
          <w:bCs/>
          <w:color w:val="auto"/>
          <w:lang w:val="uz-Cyrl-UZ"/>
        </w:rPr>
        <w:t>Таърифлар</w:t>
      </w:r>
    </w:p>
    <w:p w14:paraId="7641E6C6" w14:textId="77777777" w:rsidR="00201A9F" w:rsidRPr="00A47ADA" w:rsidRDefault="00201A9F" w:rsidP="004C59B2">
      <w:pPr>
        <w:ind w:left="567"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4.</w:t>
      </w:r>
      <w:r w:rsidRPr="00A47ADA">
        <w:rPr>
          <w:rFonts w:ascii="Times New Roman" w:hAnsi="Times New Roman" w:cs="Times New Roman"/>
          <w:sz w:val="20"/>
          <w:szCs w:val="20"/>
          <w:lang w:val="uz-Cyrl-UZ"/>
        </w:rPr>
        <w:tab/>
        <w:t>АХСлар мақсадлари учун қуйидаги атамалар мазкур маъноларга эга:</w:t>
      </w:r>
    </w:p>
    <w:p w14:paraId="593F3902" w14:textId="77777777" w:rsidR="00201A9F" w:rsidRPr="00A47ADA" w:rsidRDefault="00201A9F" w:rsidP="004C59B2">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(а)</w:t>
      </w:r>
      <w:r w:rsidRPr="00A47ADA">
        <w:rPr>
          <w:rFonts w:ascii="Times New Roman" w:hAnsi="Times New Roman" w:cs="Times New Roman"/>
          <w:sz w:val="20"/>
          <w:szCs w:val="20"/>
          <w:lang w:val="uz-Cyrl-UZ"/>
        </w:rPr>
        <w:tab/>
        <w:t>Биринчи марта ўтказилаётган аудит топшириғи – қуйидаги ҳолатлардан бири мавжуд бўлган топшириқ:</w:t>
      </w:r>
    </w:p>
    <w:p w14:paraId="697ADDF6" w14:textId="755BF89C" w:rsidR="00201A9F" w:rsidRPr="00A47ADA" w:rsidRDefault="00201A9F" w:rsidP="004C59B2">
      <w:pPr>
        <w:ind w:left="1418" w:hanging="284"/>
        <w:rPr>
          <w:rFonts w:ascii="Times New Roman" w:hAnsi="Times New Roman" w:cs="Times New Roman"/>
          <w:sz w:val="20"/>
          <w:szCs w:val="20"/>
          <w:lang w:val="uz-Cyrl-UZ"/>
        </w:rPr>
      </w:pPr>
      <w:r w:rsidRPr="00A47ADA">
        <w:rPr>
          <w:rFonts w:ascii="Times New Roman" w:hAnsi="Times New Roman" w:cs="Times New Roman"/>
          <w:sz w:val="20"/>
          <w:szCs w:val="20"/>
          <w:lang w:val="uz-Cyrl-UZ"/>
        </w:rPr>
        <w:t>(i)</w:t>
      </w:r>
      <w:r w:rsidR="004C59B2" w:rsidRPr="00A47ADA">
        <w:rPr>
          <w:rFonts w:ascii="Times New Roman" w:hAnsi="Times New Roman" w:cs="Times New Roman"/>
          <w:sz w:val="20"/>
          <w:szCs w:val="20"/>
          <w:lang w:val="uz-Cyrl-UZ"/>
        </w:rPr>
        <w:t xml:space="preserve">   </w:t>
      </w:r>
      <w:r w:rsidRPr="00A47ADA">
        <w:rPr>
          <w:rFonts w:ascii="Times New Roman" w:hAnsi="Times New Roman" w:cs="Times New Roman"/>
          <w:sz w:val="20"/>
          <w:szCs w:val="20"/>
          <w:lang w:val="uz-Cyrl-UZ"/>
        </w:rPr>
        <w:t>аввалги давр учун молиявий ҳисоботлар аудити ўтказилмаган; ёки</w:t>
      </w:r>
    </w:p>
    <w:p w14:paraId="29A21736" w14:textId="1CC1F53B" w:rsidR="00201A9F" w:rsidRPr="00A47ADA" w:rsidRDefault="00201A9F" w:rsidP="004C59B2">
      <w:pPr>
        <w:ind w:left="1418" w:hanging="284"/>
        <w:rPr>
          <w:rFonts w:ascii="Times New Roman" w:hAnsi="Times New Roman" w:cs="Times New Roman"/>
          <w:sz w:val="20"/>
          <w:szCs w:val="20"/>
          <w:lang w:val="uz-Cyrl-UZ"/>
        </w:rPr>
      </w:pPr>
      <w:r w:rsidRPr="00A47ADA">
        <w:rPr>
          <w:rFonts w:ascii="Times New Roman" w:hAnsi="Times New Roman" w:cs="Times New Roman"/>
          <w:sz w:val="20"/>
          <w:szCs w:val="20"/>
          <w:lang w:val="uz-Cyrl-UZ"/>
        </w:rPr>
        <w:t>(ii)</w:t>
      </w:r>
      <w:r w:rsidR="004C59B2" w:rsidRPr="00A47ADA">
        <w:rPr>
          <w:rFonts w:ascii="Times New Roman" w:hAnsi="Times New Roman" w:cs="Times New Roman"/>
          <w:sz w:val="20"/>
          <w:szCs w:val="20"/>
          <w:lang w:val="uz-Cyrl-UZ"/>
        </w:rPr>
        <w:t xml:space="preserve">  </w:t>
      </w:r>
      <w:r w:rsidRPr="00A47ADA">
        <w:rPr>
          <w:rFonts w:ascii="Times New Roman" w:hAnsi="Times New Roman" w:cs="Times New Roman"/>
          <w:sz w:val="20"/>
          <w:szCs w:val="20"/>
          <w:lang w:val="uz-Cyrl-UZ"/>
        </w:rPr>
        <w:t>аввалги давр учун молиявий ҳисоботлар олдинги аудитор томонидан аудит қилинган.</w:t>
      </w:r>
    </w:p>
    <w:p w14:paraId="4A613B39" w14:textId="77777777" w:rsidR="00201A9F" w:rsidRPr="00A47ADA" w:rsidRDefault="00201A9F" w:rsidP="004C59B2">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(b)</w:t>
      </w:r>
      <w:r w:rsidRPr="00A47ADA">
        <w:rPr>
          <w:rFonts w:ascii="Times New Roman" w:hAnsi="Times New Roman" w:cs="Times New Roman"/>
          <w:sz w:val="20"/>
          <w:szCs w:val="20"/>
          <w:lang w:val="uz-Cyrl-UZ"/>
        </w:rPr>
        <w:tab/>
        <w:t>Давр бошига қолдиқлар – давр бошида мавжуд бўлган ҳисобварақлар бўйича қолдиқлар. Давр бошига қолдиқлар аввалги даврнинг якуний қолдиқларига асосланади ҳамда аввалги даврлардаги операциялар ва ҳодисаларнинг таъсирини ва аввалги даврда қўлланилган ҳисоб сиёсатини акс эттиради. Давр бошига қолдиқлар, шунингдек, давр бошида мавжуд бўлган ва ёритиб берилиши талаб қилинадиган масалаларни, масалан, шартли ҳолатлар ва мажбуриятларни ўз ичига олади.</w:t>
      </w:r>
    </w:p>
    <w:p w14:paraId="0F29D3ED" w14:textId="77777777" w:rsidR="00201A9F" w:rsidRPr="00A47ADA" w:rsidRDefault="00201A9F" w:rsidP="004C59B2">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(c)</w:t>
      </w:r>
      <w:r w:rsidRPr="00A47ADA">
        <w:rPr>
          <w:rFonts w:ascii="Times New Roman" w:hAnsi="Times New Roman" w:cs="Times New Roman"/>
          <w:sz w:val="20"/>
          <w:szCs w:val="20"/>
          <w:lang w:val="uz-Cyrl-UZ"/>
        </w:rPr>
        <w:tab/>
        <w:t>Олдинги аудитор – аввалги даврда ташкилотнинг молиявий ҳисоботларини аудит қилган ва ўрнига жорий аудитор келган бошқа аудиторлик ташкилотининг аудитори.</w:t>
      </w:r>
    </w:p>
    <w:p w14:paraId="52B3D2E2" w14:textId="77777777" w:rsidR="00201A9F" w:rsidRPr="00A47ADA" w:rsidRDefault="00201A9F" w:rsidP="005E352F">
      <w:pPr>
        <w:pStyle w:val="List1"/>
        <w:spacing w:before="0" w:line="240" w:lineRule="auto"/>
        <w:rPr>
          <w:b/>
          <w:bCs/>
          <w:color w:val="auto"/>
          <w:lang w:val="uz-Cyrl-UZ"/>
        </w:rPr>
      </w:pPr>
      <w:r w:rsidRPr="00A47ADA">
        <w:rPr>
          <w:b/>
          <w:bCs/>
          <w:color w:val="auto"/>
          <w:lang w:val="uz-Cyrl-UZ"/>
        </w:rPr>
        <w:t>Талаблар</w:t>
      </w:r>
    </w:p>
    <w:p w14:paraId="57AE133F" w14:textId="77777777" w:rsidR="00201A9F" w:rsidRPr="00A47ADA" w:rsidRDefault="00201A9F" w:rsidP="005E352F">
      <w:pPr>
        <w:pStyle w:val="List1"/>
        <w:spacing w:before="0" w:line="240" w:lineRule="auto"/>
        <w:rPr>
          <w:b/>
          <w:bCs/>
          <w:color w:val="auto"/>
          <w:lang w:val="uz-Cyrl-UZ"/>
        </w:rPr>
      </w:pPr>
      <w:bookmarkStart w:id="0" w:name="_Hlk230859656"/>
      <w:r w:rsidRPr="00A47ADA">
        <w:rPr>
          <w:b/>
          <w:bCs/>
          <w:color w:val="auto"/>
          <w:lang w:val="uz-Cyrl-UZ"/>
        </w:rPr>
        <w:t>Аудит тартиб-таомиллари</w:t>
      </w:r>
      <w:bookmarkEnd w:id="0"/>
    </w:p>
    <w:p w14:paraId="4C254E59" w14:textId="77777777" w:rsidR="00201A9F" w:rsidRPr="00A47ADA" w:rsidRDefault="00201A9F" w:rsidP="005E352F">
      <w:pPr>
        <w:pStyle w:val="List1"/>
        <w:spacing w:before="0" w:line="240" w:lineRule="auto"/>
        <w:rPr>
          <w:i/>
          <w:iCs/>
          <w:color w:val="auto"/>
          <w:lang w:val="uz-Cyrl-UZ"/>
        </w:rPr>
      </w:pPr>
      <w:r w:rsidRPr="00A47ADA">
        <w:rPr>
          <w:i/>
          <w:iCs/>
          <w:color w:val="auto"/>
          <w:lang w:val="uz-Cyrl-UZ"/>
        </w:rPr>
        <w:t>Давр бошига қолдиқлар</w:t>
      </w:r>
    </w:p>
    <w:p w14:paraId="4E3B8CD7" w14:textId="77777777" w:rsidR="00201A9F" w:rsidRPr="00A47ADA" w:rsidRDefault="00201A9F" w:rsidP="00AA3BD0">
      <w:pPr>
        <w:pStyle w:val="List1"/>
        <w:spacing w:line="240" w:lineRule="auto"/>
        <w:ind w:left="567" w:hanging="567"/>
        <w:rPr>
          <w:color w:val="auto"/>
          <w:lang w:val="uz-Cyrl-UZ"/>
        </w:rPr>
      </w:pPr>
      <w:r w:rsidRPr="00A47ADA">
        <w:rPr>
          <w:color w:val="auto"/>
          <w:lang w:val="uz-Cyrl-UZ"/>
        </w:rPr>
        <w:t>5.</w:t>
      </w:r>
      <w:r w:rsidRPr="00A47ADA">
        <w:rPr>
          <w:color w:val="auto"/>
          <w:lang w:val="uz-Cyrl-UZ"/>
        </w:rPr>
        <w:tab/>
        <w:t>Аудитор давр бошига қолдиқларга тегишли маълумотларни, шу жумладан ёритиб берилган маълумотларни олиш учун, агар мавжуд бўлса, энг сўнгги молиявий ҳисоботларни ва улар бўйича олдинги аудиторнинг хулосасини ўқиб чиқиши лозим.</w:t>
      </w:r>
      <w:bookmarkStart w:id="1" w:name="_Hlk210155967"/>
      <w:bookmarkEnd w:id="1"/>
    </w:p>
    <w:p w14:paraId="5D96EC25" w14:textId="77777777" w:rsidR="00201A9F" w:rsidRPr="00A47ADA" w:rsidRDefault="00201A9F" w:rsidP="00AA3BD0">
      <w:pPr>
        <w:ind w:left="567"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6.</w:t>
      </w:r>
      <w:r w:rsidRPr="00A47ADA">
        <w:rPr>
          <w:rFonts w:ascii="Times New Roman" w:hAnsi="Times New Roman" w:cs="Times New Roman"/>
          <w:sz w:val="20"/>
          <w:szCs w:val="20"/>
          <w:lang w:val="uz-Cyrl-UZ"/>
        </w:rPr>
        <w:tab/>
        <w:t>Аудитор қуйидагилар орқали давр бошига қолдиқларда жорий давр молиявий ҳисоботларига муҳим таъсир кўрсатадиган бузиб кўрсатишлар мавжуд ёки мавжуд эмаслиги ҳақида етарли ва муносиб аудит далилларини олиши лозим: (A1–A2 бандларга қаранг)</w:t>
      </w:r>
    </w:p>
    <w:p w14:paraId="01EE31B2" w14:textId="6E87C188" w:rsidR="00201A9F" w:rsidRPr="00A47ADA" w:rsidRDefault="00201A9F" w:rsidP="00AA3BD0">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 xml:space="preserve">(а) </w:t>
      </w:r>
      <w:r w:rsidR="00AA3BD0" w:rsidRPr="00A47ADA">
        <w:rPr>
          <w:rFonts w:ascii="Times New Roman" w:hAnsi="Times New Roman" w:cs="Times New Roman"/>
          <w:sz w:val="20"/>
          <w:szCs w:val="20"/>
          <w:lang w:val="uz-Cyrl-UZ"/>
        </w:rPr>
        <w:tab/>
      </w:r>
      <w:r w:rsidRPr="00A47ADA">
        <w:rPr>
          <w:rFonts w:ascii="Times New Roman" w:hAnsi="Times New Roman" w:cs="Times New Roman"/>
          <w:sz w:val="20"/>
          <w:szCs w:val="20"/>
          <w:lang w:val="uz-Cyrl-UZ"/>
        </w:rPr>
        <w:t>аввалги даврнинг якуний қолдиқлари жорий даврга тўғри ўтказилганлиги ёки, зарур бўлганда, қайта ҳисоблаб чиқилганлигини аниқлаш;</w:t>
      </w:r>
    </w:p>
    <w:p w14:paraId="29F51C82" w14:textId="4FD29343" w:rsidR="00201A9F" w:rsidRPr="00A47ADA" w:rsidRDefault="00201A9F" w:rsidP="00AA3BD0">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 xml:space="preserve">(b) </w:t>
      </w:r>
      <w:r w:rsidR="00AA3BD0" w:rsidRPr="00A47ADA">
        <w:rPr>
          <w:rFonts w:ascii="Times New Roman" w:hAnsi="Times New Roman" w:cs="Times New Roman"/>
          <w:sz w:val="20"/>
          <w:szCs w:val="20"/>
          <w:lang w:val="uz-Cyrl-UZ"/>
        </w:rPr>
        <w:tab/>
      </w:r>
      <w:r w:rsidRPr="00A47ADA">
        <w:rPr>
          <w:rFonts w:ascii="Times New Roman" w:hAnsi="Times New Roman" w:cs="Times New Roman"/>
          <w:sz w:val="20"/>
          <w:szCs w:val="20"/>
          <w:lang w:val="uz-Cyrl-UZ"/>
        </w:rPr>
        <w:t>давр бошига қолдиқлар тегишли ҳисоб сиёсатининг қўлланилишини акс эттиришини аниқлаш; ва</w:t>
      </w:r>
    </w:p>
    <w:p w14:paraId="3B536C77" w14:textId="291E95F0" w:rsidR="00201A9F" w:rsidRPr="00A47ADA" w:rsidRDefault="00201A9F" w:rsidP="00AA3BD0">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 xml:space="preserve">(c) </w:t>
      </w:r>
      <w:r w:rsidR="00AA3BD0" w:rsidRPr="00A47ADA">
        <w:rPr>
          <w:rFonts w:ascii="Times New Roman" w:hAnsi="Times New Roman" w:cs="Times New Roman"/>
          <w:sz w:val="20"/>
          <w:szCs w:val="20"/>
          <w:lang w:val="uz-Cyrl-UZ"/>
        </w:rPr>
        <w:tab/>
      </w:r>
      <w:r w:rsidRPr="00A47ADA">
        <w:rPr>
          <w:rFonts w:ascii="Times New Roman" w:hAnsi="Times New Roman" w:cs="Times New Roman"/>
          <w:sz w:val="20"/>
          <w:szCs w:val="20"/>
          <w:lang w:val="uz-Cyrl-UZ"/>
        </w:rPr>
        <w:t>қуйидагилардан бирини ёки бир нечтасини бажариш: (A3–A7 бандларга қаранг)</w:t>
      </w:r>
    </w:p>
    <w:p w14:paraId="0A74D56B" w14:textId="77777777" w:rsidR="00201A9F" w:rsidRPr="00A47ADA" w:rsidRDefault="00201A9F" w:rsidP="007344B6">
      <w:pPr>
        <w:ind w:left="1701"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lastRenderedPageBreak/>
        <w:t>(i)</w:t>
      </w:r>
      <w:r w:rsidRPr="00A47ADA">
        <w:rPr>
          <w:rFonts w:ascii="Times New Roman" w:hAnsi="Times New Roman" w:cs="Times New Roman"/>
          <w:sz w:val="20"/>
          <w:szCs w:val="20"/>
          <w:lang w:val="uz-Cyrl-UZ"/>
        </w:rPr>
        <w:tab/>
        <w:t>аввалги йил молиявий ҳисоботлари аудит қилинган бўлса, давр бошига қолдиқлар бўйича далиллар олиш учун олдинги аудиторнинг ишчи ҳужжатларини кўриб чиқиш;</w:t>
      </w:r>
    </w:p>
    <w:p w14:paraId="3F2C2896" w14:textId="77777777" w:rsidR="00201A9F" w:rsidRPr="00A47ADA" w:rsidRDefault="00201A9F" w:rsidP="007344B6">
      <w:pPr>
        <w:ind w:left="1701"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(ii)</w:t>
      </w:r>
      <w:r w:rsidRPr="00A47ADA">
        <w:rPr>
          <w:rFonts w:ascii="Times New Roman" w:hAnsi="Times New Roman" w:cs="Times New Roman"/>
          <w:sz w:val="20"/>
          <w:szCs w:val="20"/>
          <w:lang w:val="uz-Cyrl-UZ"/>
        </w:rPr>
        <w:tab/>
        <w:t>жорий даврда бажарилган аудит тартиб-таомиллари давр бошига қолдиқларга тегишли далилларни тақдим этиши ёки этмаслигини баҳолаш; ёки</w:t>
      </w:r>
    </w:p>
    <w:p w14:paraId="1C1DDD9C" w14:textId="77777777" w:rsidR="00201A9F" w:rsidRPr="00A47ADA" w:rsidRDefault="00201A9F" w:rsidP="007344B6">
      <w:pPr>
        <w:ind w:left="1701"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(iii)</w:t>
      </w:r>
      <w:r w:rsidRPr="00A47ADA">
        <w:rPr>
          <w:rFonts w:ascii="Times New Roman" w:hAnsi="Times New Roman" w:cs="Times New Roman"/>
          <w:sz w:val="20"/>
          <w:szCs w:val="20"/>
          <w:lang w:val="uz-Cyrl-UZ"/>
        </w:rPr>
        <w:tab/>
        <w:t>давр бошига қолдиқлар бўйича далиллар олиш учун махсус аудит тартиб-таомилларини бажариш.</w:t>
      </w:r>
    </w:p>
    <w:p w14:paraId="40CB585A" w14:textId="5E58CBE2" w:rsidR="00201A9F" w:rsidRPr="00A47ADA" w:rsidRDefault="00201A9F" w:rsidP="007344B6">
      <w:pPr>
        <w:pStyle w:val="List1"/>
        <w:spacing w:line="240" w:lineRule="auto"/>
        <w:ind w:left="567" w:hanging="567"/>
        <w:rPr>
          <w:color w:val="auto"/>
          <w:vertAlign w:val="superscript"/>
          <w:lang w:val="uz-Cyrl-UZ"/>
        </w:rPr>
      </w:pPr>
      <w:r w:rsidRPr="00A47ADA">
        <w:rPr>
          <w:color w:val="auto"/>
          <w:lang w:val="uz-Cyrl-UZ"/>
        </w:rPr>
        <w:t>7.</w:t>
      </w:r>
      <w:r w:rsidR="007344B6" w:rsidRPr="00A47ADA">
        <w:rPr>
          <w:color w:val="auto"/>
          <w:lang w:val="uz-Cyrl-UZ"/>
        </w:rPr>
        <w:tab/>
      </w:r>
      <w:r w:rsidRPr="00A47ADA">
        <w:rPr>
          <w:color w:val="auto"/>
          <w:lang w:val="uz-Cyrl-UZ"/>
        </w:rPr>
        <w:t>Агар аудитор давр бошига қолдиқларда жорий давр молиявий ҳисоботларига муҳим таъсир кўрсатиши мумкин бўлган бузиб кўрсатишлар мавжудлиги ҳақида аудит далилларини олса, аудитор вазиятга мос бўлган қўшимча аудит тартиб-таомилларини бажариб, уларнинг жорий давр молиявий ҳисоботларига таъсирини аниқлаши лозим. Агар аудитор бундай бузиб кўрсатишлар жорий давр молиявий ҳисоботларида мавжуд деган хулосага келса, у 450-сон АХСга мувофиқ бузиб кўрсатишлар ҳақида раҳбариятнинг тегишли даражасига ва бошқарув учун масъул шахсларга хабар бериши лозим.</w:t>
      </w:r>
      <w:r w:rsidR="00F367D7" w:rsidRPr="00A47ADA">
        <w:rPr>
          <w:rStyle w:val="af0"/>
          <w:color w:val="auto"/>
          <w:lang w:val="uz-Cyrl-UZ"/>
        </w:rPr>
        <w:footnoteReference w:customMarkFollows="1" w:id="3"/>
        <w:t>3</w:t>
      </w:r>
    </w:p>
    <w:p w14:paraId="540954C1" w14:textId="77777777" w:rsidR="00201A9F" w:rsidRPr="00A47ADA" w:rsidRDefault="00201A9F" w:rsidP="005E352F">
      <w:pPr>
        <w:pStyle w:val="List1"/>
        <w:spacing w:before="0" w:line="240" w:lineRule="auto"/>
        <w:ind w:left="0" w:firstLine="0"/>
        <w:rPr>
          <w:i/>
          <w:iCs/>
          <w:color w:val="auto"/>
          <w:lang w:val="uz-Cyrl-UZ"/>
        </w:rPr>
      </w:pPr>
      <w:r w:rsidRPr="00A47ADA">
        <w:rPr>
          <w:i/>
          <w:iCs/>
          <w:color w:val="auto"/>
          <w:lang w:val="uz-Cyrl-UZ"/>
        </w:rPr>
        <w:t>Ҳисоб сиёсатининг изчиллиги</w:t>
      </w:r>
    </w:p>
    <w:p w14:paraId="050544B6" w14:textId="77777777" w:rsidR="00201A9F" w:rsidRPr="00A47ADA" w:rsidRDefault="00201A9F" w:rsidP="005E352F">
      <w:pPr>
        <w:pStyle w:val="List1"/>
        <w:spacing w:line="240" w:lineRule="auto"/>
        <w:rPr>
          <w:color w:val="auto"/>
          <w:lang w:val="uz-Cyrl-UZ"/>
        </w:rPr>
      </w:pPr>
      <w:r w:rsidRPr="00A47ADA">
        <w:rPr>
          <w:color w:val="auto"/>
          <w:lang w:val="uz-Cyrl-UZ"/>
        </w:rPr>
        <w:t>8.</w:t>
      </w:r>
      <w:r w:rsidRPr="00A47ADA">
        <w:rPr>
          <w:color w:val="auto"/>
          <w:lang w:val="uz-Cyrl-UZ"/>
        </w:rPr>
        <w:tab/>
        <w:t>Аудитор давр бошига қолдиқларда акс этган ҳисоб сиёсати жорий давр молиявий ҳисоботларида изчил қўлланилганлиги ҳамда ҳисоб сиёсатидаги ўзгаришлар қўлланиладиган молиявий ҳисобот тайёрлаш концепциясига мувофиқ тегишли тарзда ҳисобга олингани ва етарли даражада тақдим этилгани ва ёритиб берилганлиги ҳақида етарли ва муносиб аудит далилларини олиши лозим.</w:t>
      </w:r>
      <w:bookmarkStart w:id="2" w:name="_Hlk210333355"/>
      <w:bookmarkEnd w:id="2"/>
    </w:p>
    <w:p w14:paraId="3629B05E" w14:textId="77777777" w:rsidR="00201A9F" w:rsidRPr="00A47ADA" w:rsidRDefault="00201A9F" w:rsidP="005E352F">
      <w:pPr>
        <w:pStyle w:val="List1"/>
        <w:spacing w:before="0" w:line="240" w:lineRule="auto"/>
        <w:ind w:left="0" w:firstLine="0"/>
        <w:rPr>
          <w:i/>
          <w:iCs/>
          <w:color w:val="auto"/>
          <w:lang w:val="uz-Cyrl-UZ"/>
        </w:rPr>
      </w:pPr>
      <w:r w:rsidRPr="00A47ADA">
        <w:rPr>
          <w:i/>
          <w:iCs/>
          <w:color w:val="auto"/>
          <w:lang w:val="uz-Cyrl-UZ"/>
        </w:rPr>
        <w:t>Олдинги аудиторнинг хулосасидаги ўринли маълумотлар</w:t>
      </w:r>
    </w:p>
    <w:p w14:paraId="785FCD1A" w14:textId="05DC5123" w:rsidR="00201A9F" w:rsidRPr="00A47ADA" w:rsidRDefault="00201A9F" w:rsidP="007344B6">
      <w:pPr>
        <w:pStyle w:val="List1"/>
        <w:spacing w:before="0" w:line="240" w:lineRule="auto"/>
        <w:ind w:left="567" w:hanging="567"/>
        <w:rPr>
          <w:color w:val="auto"/>
          <w:vertAlign w:val="superscript"/>
          <w:lang w:val="uz-Cyrl-UZ"/>
        </w:rPr>
      </w:pPr>
      <w:r w:rsidRPr="00A47ADA">
        <w:rPr>
          <w:color w:val="auto"/>
          <w:lang w:val="uz-Cyrl-UZ"/>
        </w:rPr>
        <w:t>9.</w:t>
      </w:r>
      <w:r w:rsidRPr="00A47ADA">
        <w:rPr>
          <w:color w:val="auto"/>
          <w:lang w:val="uz-Cyrl-UZ"/>
        </w:rPr>
        <w:tab/>
        <w:t>Агар аввалги давр молиявий ҳисоботлари олдинги аудитор томонидан аудит қилинган бўлса ва фикрга модификация киритилган бўлса, аудитор 315-сон АХС (2019 йилда қайта таҳрирланган)га мувофиқ жорий давр молиявий ҳисоботларида муҳим бузиб кўрсатиш рискларини баҳолашда модификацияга сабаб бўлган масаланинг таъсирини баҳолаши лозим.</w:t>
      </w:r>
      <w:r w:rsidR="00D61D62" w:rsidRPr="00A47ADA">
        <w:rPr>
          <w:rStyle w:val="af0"/>
          <w:color w:val="auto"/>
          <w:lang w:val="uz-Cyrl-UZ"/>
        </w:rPr>
        <w:footnoteReference w:customMarkFollows="1" w:id="4"/>
        <w:t>4</w:t>
      </w:r>
    </w:p>
    <w:p w14:paraId="0E4C5F2D" w14:textId="77777777" w:rsidR="00201A9F" w:rsidRPr="00A47ADA" w:rsidRDefault="00201A9F" w:rsidP="005E352F">
      <w:pPr>
        <w:pStyle w:val="List1"/>
        <w:spacing w:before="0" w:line="240" w:lineRule="auto"/>
        <w:rPr>
          <w:b/>
          <w:bCs/>
          <w:color w:val="auto"/>
          <w:lang w:val="uz-Cyrl-UZ"/>
        </w:rPr>
      </w:pPr>
      <w:r w:rsidRPr="00A47ADA">
        <w:rPr>
          <w:b/>
          <w:bCs/>
          <w:color w:val="auto"/>
          <w:lang w:val="uz-Cyrl-UZ"/>
        </w:rPr>
        <w:t>Аудит якунлари ва хулоса бериш</w:t>
      </w:r>
    </w:p>
    <w:p w14:paraId="22EBF739" w14:textId="77777777" w:rsidR="00201A9F" w:rsidRPr="00A47ADA" w:rsidRDefault="00201A9F" w:rsidP="005E352F">
      <w:pPr>
        <w:pStyle w:val="List1"/>
        <w:spacing w:before="0" w:line="240" w:lineRule="auto"/>
        <w:rPr>
          <w:i/>
          <w:iCs/>
          <w:color w:val="auto"/>
          <w:lang w:val="uz-Cyrl-UZ"/>
        </w:rPr>
      </w:pPr>
      <w:r w:rsidRPr="00A47ADA">
        <w:rPr>
          <w:i/>
          <w:iCs/>
          <w:color w:val="auto"/>
          <w:lang w:val="uz-Cyrl-UZ"/>
        </w:rPr>
        <w:t>Давр бошига қолдиқлар</w:t>
      </w:r>
    </w:p>
    <w:p w14:paraId="5178102F" w14:textId="7393888A" w:rsidR="00201A9F" w:rsidRPr="00A47ADA" w:rsidRDefault="00201A9F" w:rsidP="005E352F">
      <w:pPr>
        <w:pStyle w:val="List1"/>
        <w:spacing w:before="0" w:line="240" w:lineRule="auto"/>
        <w:rPr>
          <w:color w:val="auto"/>
          <w:lang w:val="uz-Cyrl-UZ"/>
        </w:rPr>
      </w:pPr>
      <w:r w:rsidRPr="00A47ADA">
        <w:rPr>
          <w:color w:val="auto"/>
          <w:lang w:val="uz-Cyrl-UZ"/>
        </w:rPr>
        <w:t>10.</w:t>
      </w:r>
      <w:r w:rsidRPr="00A47ADA">
        <w:rPr>
          <w:color w:val="auto"/>
          <w:lang w:val="uz-Cyrl-UZ"/>
        </w:rPr>
        <w:tab/>
        <w:t>Агар аудитор давр бошига қолдиқлар бўйича етарли ва муносиб аудит далилларини ололмаса, у 705-сон АХС (Қайта таҳрирланган)га мувофиқ, вазиятга қараб, молиявий ҳисоботлар бўйича изоҳли фикр билдириши ёки фикр билдиришдан воз кечиши лозим.</w:t>
      </w:r>
      <w:r w:rsidR="00D61D62" w:rsidRPr="00A47ADA">
        <w:rPr>
          <w:rStyle w:val="af0"/>
          <w:color w:val="auto"/>
          <w:lang w:val="uz-Cyrl-UZ"/>
        </w:rPr>
        <w:footnoteReference w:customMarkFollows="1" w:id="5"/>
        <w:t>5</w:t>
      </w:r>
      <w:r w:rsidRPr="00A47ADA">
        <w:rPr>
          <w:color w:val="auto"/>
          <w:lang w:val="uz-Cyrl-UZ"/>
        </w:rPr>
        <w:t xml:space="preserve"> (А8 бандига қаранг)</w:t>
      </w:r>
    </w:p>
    <w:p w14:paraId="0611CA0C" w14:textId="77777777" w:rsidR="00201A9F" w:rsidRPr="00A47ADA" w:rsidRDefault="00201A9F" w:rsidP="005E352F">
      <w:pPr>
        <w:pStyle w:val="List1"/>
        <w:spacing w:line="240" w:lineRule="auto"/>
        <w:rPr>
          <w:color w:val="auto"/>
          <w:lang w:val="uz-Cyrl-UZ"/>
        </w:rPr>
      </w:pPr>
      <w:r w:rsidRPr="00A47ADA">
        <w:rPr>
          <w:color w:val="auto"/>
          <w:lang w:val="uz-Cyrl-UZ"/>
        </w:rPr>
        <w:t>11.</w:t>
      </w:r>
      <w:r w:rsidRPr="00A47ADA">
        <w:rPr>
          <w:color w:val="auto"/>
          <w:lang w:val="uz-Cyrl-UZ"/>
        </w:rPr>
        <w:tab/>
        <w:t>Агар аудитор давр бошига қолдиқлар жорий давр молиявий ҳисоботларига муҳим таъсир кўрсатадиган бузиб кўрсатишни ўз ичига олади ва бундай бузиб кўрсатишнинг таъсири тегишли тарзда ҳисобга олинмаган ёки етарли даражада тақдим этилмаган ёки ёритиб берилмаган деган хулосага келса, аудитор 705-сон АХС (Қайта таҳрирланган)га мувофиқ, вазиятга қараб, изоҳли фикр ёки салбий фикр билдириши лозим.</w:t>
      </w:r>
    </w:p>
    <w:p w14:paraId="7380E235" w14:textId="77777777" w:rsidR="00201A9F" w:rsidRPr="00A47ADA" w:rsidRDefault="00201A9F" w:rsidP="005E352F">
      <w:pPr>
        <w:pStyle w:val="ListA"/>
        <w:spacing w:before="0" w:line="240" w:lineRule="auto"/>
        <w:ind w:left="0" w:firstLine="0"/>
        <w:rPr>
          <w:i/>
          <w:iCs/>
          <w:color w:val="auto"/>
          <w:highlight w:val="lightGray"/>
          <w:lang w:val="uz-Cyrl-UZ"/>
        </w:rPr>
      </w:pPr>
      <w:r w:rsidRPr="00A47ADA">
        <w:rPr>
          <w:i/>
          <w:iCs/>
          <w:color w:val="auto"/>
          <w:lang w:val="uz-Cyrl-UZ"/>
        </w:rPr>
        <w:t>Ҳисоб сиёсатининг изчиллиги</w:t>
      </w:r>
    </w:p>
    <w:p w14:paraId="3272FFC5" w14:textId="5FA4AB27" w:rsidR="00201A9F" w:rsidRPr="00A47ADA" w:rsidRDefault="00201A9F" w:rsidP="007344B6">
      <w:pPr>
        <w:ind w:left="567"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12.</w:t>
      </w:r>
      <w:r w:rsidR="007344B6" w:rsidRPr="00A47ADA">
        <w:rPr>
          <w:rFonts w:ascii="Times New Roman" w:hAnsi="Times New Roman" w:cs="Times New Roman"/>
          <w:sz w:val="20"/>
          <w:szCs w:val="20"/>
          <w:lang w:val="uz-Cyrl-UZ"/>
        </w:rPr>
        <w:tab/>
      </w:r>
      <w:r w:rsidRPr="00A47ADA">
        <w:rPr>
          <w:rFonts w:ascii="Times New Roman" w:hAnsi="Times New Roman" w:cs="Times New Roman"/>
          <w:sz w:val="20"/>
          <w:szCs w:val="20"/>
          <w:lang w:val="uz-Cyrl-UZ"/>
        </w:rPr>
        <w:t>Агар аудитор қуйидаги хулосага келса:</w:t>
      </w:r>
    </w:p>
    <w:p w14:paraId="00CAED6E" w14:textId="03E1DBDE" w:rsidR="00201A9F" w:rsidRPr="00A47ADA" w:rsidRDefault="00201A9F" w:rsidP="007344B6">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(а)</w:t>
      </w:r>
      <w:r w:rsidRPr="00A47ADA">
        <w:rPr>
          <w:rFonts w:ascii="Times New Roman" w:hAnsi="Times New Roman" w:cs="Times New Roman"/>
          <w:sz w:val="20"/>
          <w:szCs w:val="20"/>
          <w:lang w:val="uz-Cyrl-UZ"/>
        </w:rPr>
        <w:tab/>
        <w:t>жорий давр ҳисоб сиёсати давр бошига қолдиқларга нисбатан қўлланиладиган молиявий ҳисобот тайёрлаш концепциясига мувофиқ изчил қўлланилмаган; ёки</w:t>
      </w:r>
    </w:p>
    <w:p w14:paraId="040345AB" w14:textId="1DE55CA7" w:rsidR="00201A9F" w:rsidRPr="00A47ADA" w:rsidRDefault="00201A9F" w:rsidP="007344B6">
      <w:pPr>
        <w:ind w:left="1134" w:hanging="567"/>
        <w:rPr>
          <w:rFonts w:ascii="Times New Roman" w:hAnsi="Times New Roman" w:cs="Times New Roman"/>
          <w:sz w:val="20"/>
          <w:szCs w:val="20"/>
          <w:lang w:val="uz-Cyrl-UZ"/>
        </w:rPr>
      </w:pPr>
      <w:r w:rsidRPr="00A47ADA">
        <w:rPr>
          <w:rFonts w:ascii="Times New Roman" w:hAnsi="Times New Roman" w:cs="Times New Roman"/>
          <w:sz w:val="20"/>
          <w:szCs w:val="20"/>
          <w:lang w:val="uz-Cyrl-UZ"/>
        </w:rPr>
        <w:t>(b)</w:t>
      </w:r>
      <w:r w:rsidR="007344B6" w:rsidRPr="00A47ADA">
        <w:rPr>
          <w:rFonts w:ascii="Times New Roman" w:hAnsi="Times New Roman" w:cs="Times New Roman"/>
          <w:sz w:val="20"/>
          <w:szCs w:val="20"/>
          <w:lang w:val="uz-Cyrl-UZ"/>
        </w:rPr>
        <w:tab/>
      </w:r>
      <w:r w:rsidRPr="00A47ADA">
        <w:rPr>
          <w:rFonts w:ascii="Times New Roman" w:hAnsi="Times New Roman" w:cs="Times New Roman"/>
          <w:sz w:val="20"/>
          <w:szCs w:val="20"/>
          <w:lang w:val="uz-Cyrl-UZ"/>
        </w:rPr>
        <w:t>ҳисоб сиёсатидаги ўзгариш қўлланиладиган молиявий ҳисобот тайёрлаш концепциясига мувофиқ тегишли тарзда ҳисобга олинмаган ёки етарли даражада тақдим этилмаган ёки ёритиб берилмаган;</w:t>
      </w:r>
    </w:p>
    <w:p w14:paraId="0C946726" w14:textId="77777777" w:rsidR="00201A9F" w:rsidRPr="00A47ADA" w:rsidRDefault="00201A9F" w:rsidP="007344B6">
      <w:pPr>
        <w:ind w:left="567"/>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 705-сон АХС (Қайта таҳрирланган)га мувофиқ, вазиятга қараб, изоҳли фикр ёки салбий фикр билдириши лозим.</w:t>
      </w:r>
    </w:p>
    <w:p w14:paraId="3445DA5B" w14:textId="77777777" w:rsidR="00201A9F" w:rsidRPr="00A47ADA" w:rsidRDefault="00201A9F" w:rsidP="005E352F">
      <w:pPr>
        <w:pStyle w:val="List1"/>
        <w:spacing w:before="0" w:line="240" w:lineRule="auto"/>
        <w:ind w:left="0" w:firstLine="0"/>
        <w:rPr>
          <w:i/>
          <w:iCs/>
          <w:color w:val="auto"/>
          <w:lang w:val="uz-Cyrl-UZ"/>
        </w:rPr>
      </w:pPr>
      <w:r w:rsidRPr="00A47ADA">
        <w:rPr>
          <w:i/>
          <w:iCs/>
          <w:color w:val="auto"/>
          <w:lang w:val="uz-Cyrl-UZ"/>
        </w:rPr>
        <w:t>Олдинги аудитор хулосасидаги фикрга ўзгартириш киритиш</w:t>
      </w:r>
    </w:p>
    <w:p w14:paraId="76D69C72" w14:textId="77777777" w:rsidR="00201A9F" w:rsidRPr="00A47ADA" w:rsidRDefault="00201A9F" w:rsidP="007344B6">
      <w:pPr>
        <w:pStyle w:val="List1"/>
        <w:spacing w:before="0" w:line="240" w:lineRule="auto"/>
        <w:ind w:left="567" w:hanging="567"/>
        <w:rPr>
          <w:color w:val="auto"/>
          <w:lang w:val="uz-Cyrl-UZ"/>
        </w:rPr>
      </w:pPr>
      <w:r w:rsidRPr="00A47ADA">
        <w:rPr>
          <w:color w:val="auto"/>
          <w:lang w:val="uz-Cyrl-UZ"/>
        </w:rPr>
        <w:t>13.</w:t>
      </w:r>
      <w:r w:rsidRPr="00A47ADA">
        <w:rPr>
          <w:color w:val="auto"/>
          <w:lang w:val="uz-Cyrl-UZ"/>
        </w:rPr>
        <w:tab/>
        <w:t>Агар олдинги аудиторнинг аввалги давр молиявий ҳисоботлари бўйича фикри аудитор фикрига киритилган ва жорий давр молиявий ҳисоботлари учун долзарб ҳамда муҳим бўлиб қолган модификацияни ўз ичига олган бўлса, аудитор 705-сон АХС (Қайта таҳрирланган) ва 710-сон АХСга мувофиқ жорий давр молиявий ҳисоботлари бўйича аудитор фикрини модификация қилиши лозим. (А9 бандига қаранг)</w:t>
      </w:r>
      <w:bookmarkStart w:id="3" w:name="_Hlk210158789"/>
      <w:bookmarkEnd w:id="3"/>
    </w:p>
    <w:p w14:paraId="4022BB73" w14:textId="77777777" w:rsidR="007344B6" w:rsidRPr="00A47ADA" w:rsidRDefault="007344B6" w:rsidP="005E352F">
      <w:pPr>
        <w:spacing w:after="0" w:line="240" w:lineRule="auto"/>
        <w:jc w:val="center"/>
        <w:rPr>
          <w:rFonts w:ascii="Times New Roman" w:hAnsi="Times New Roman" w:cs="Times New Roman"/>
          <w:sz w:val="20"/>
          <w:szCs w:val="20"/>
          <w:lang w:val="uz-Cyrl-UZ"/>
        </w:rPr>
      </w:pPr>
    </w:p>
    <w:p w14:paraId="223CA718" w14:textId="59C044F8" w:rsidR="00201A9F" w:rsidRPr="00A47ADA" w:rsidRDefault="00201A9F" w:rsidP="005E352F">
      <w:pPr>
        <w:spacing w:after="0" w:line="240" w:lineRule="auto"/>
        <w:jc w:val="center"/>
        <w:rPr>
          <w:rFonts w:ascii="Times New Roman" w:eastAsia="Times New Roman" w:hAnsi="Times New Roman" w:cs="Times New Roman"/>
          <w:b/>
          <w:bCs/>
          <w:sz w:val="20"/>
          <w:szCs w:val="20"/>
          <w:lang w:val="uz-Cyrl-UZ" w:eastAsia="ru-RU"/>
        </w:rPr>
      </w:pPr>
      <w:r w:rsidRPr="00A47ADA">
        <w:rPr>
          <w:rFonts w:ascii="Times New Roman" w:hAnsi="Times New Roman" w:cs="Times New Roman"/>
          <w:sz w:val="20"/>
          <w:szCs w:val="20"/>
          <w:lang w:val="uz-Cyrl-UZ"/>
        </w:rPr>
        <w:t>***</w:t>
      </w:r>
    </w:p>
    <w:p w14:paraId="0BE309EE" w14:textId="77777777" w:rsidR="00201A9F" w:rsidRPr="00A47ADA" w:rsidRDefault="00201A9F" w:rsidP="005E352F">
      <w:pPr>
        <w:pStyle w:val="ListA"/>
        <w:spacing w:before="0" w:line="240" w:lineRule="auto"/>
        <w:rPr>
          <w:b/>
          <w:bCs/>
          <w:color w:val="auto"/>
          <w:spacing w:val="-4"/>
          <w:lang w:val="uz-Cyrl-UZ"/>
        </w:rPr>
      </w:pPr>
      <w:bookmarkStart w:id="4" w:name="_Hlk230859721"/>
      <w:r w:rsidRPr="00A47ADA">
        <w:rPr>
          <w:b/>
          <w:bCs/>
          <w:color w:val="auto"/>
          <w:spacing w:val="-4"/>
          <w:lang w:val="uz-Cyrl-UZ"/>
        </w:rPr>
        <w:t>Стандартни қўллаш ва бошқа изоҳловчи материаллар</w:t>
      </w:r>
      <w:bookmarkEnd w:id="4"/>
    </w:p>
    <w:p w14:paraId="2000AA82" w14:textId="77777777" w:rsidR="00201A9F" w:rsidRPr="00A47ADA" w:rsidRDefault="00201A9F" w:rsidP="005E352F">
      <w:pPr>
        <w:pStyle w:val="ListA"/>
        <w:spacing w:before="0" w:line="240" w:lineRule="auto"/>
        <w:rPr>
          <w:b/>
          <w:bCs/>
          <w:color w:val="auto"/>
          <w:spacing w:val="-4"/>
          <w:lang w:val="uz-Cyrl-UZ"/>
        </w:rPr>
      </w:pPr>
      <w:r w:rsidRPr="00A47ADA">
        <w:rPr>
          <w:b/>
          <w:bCs/>
          <w:color w:val="auto"/>
          <w:spacing w:val="-4"/>
          <w:lang w:val="uz-Cyrl-UZ"/>
        </w:rPr>
        <w:t>Аудит тартиб-таомиллари</w:t>
      </w:r>
    </w:p>
    <w:p w14:paraId="5499F5CC" w14:textId="77777777" w:rsidR="00201A9F" w:rsidRPr="00A47ADA" w:rsidRDefault="00201A9F" w:rsidP="005E352F">
      <w:pPr>
        <w:pStyle w:val="ListA"/>
        <w:spacing w:before="0" w:line="240" w:lineRule="auto"/>
        <w:rPr>
          <w:color w:val="auto"/>
          <w:spacing w:val="-4"/>
          <w:lang w:val="uz-Cyrl-UZ"/>
        </w:rPr>
      </w:pPr>
      <w:r w:rsidRPr="00A47ADA">
        <w:rPr>
          <w:i/>
          <w:iCs/>
          <w:color w:val="auto"/>
          <w:spacing w:val="-4"/>
          <w:lang w:val="uz-Cyrl-UZ"/>
        </w:rPr>
        <w:t>Давлат сектори субъектларига хос мулоҳазалар (6-бандга қаранг)</w:t>
      </w:r>
    </w:p>
    <w:p w14:paraId="31777245" w14:textId="77777777" w:rsidR="00201A9F" w:rsidRPr="00A47ADA" w:rsidRDefault="00201A9F" w:rsidP="005E352F">
      <w:pPr>
        <w:pStyle w:val="ListA"/>
        <w:spacing w:line="240" w:lineRule="auto"/>
        <w:rPr>
          <w:color w:val="auto"/>
          <w:lang w:val="uz-Cyrl-UZ"/>
        </w:rPr>
      </w:pPr>
      <w:r w:rsidRPr="00A47ADA">
        <w:rPr>
          <w:color w:val="auto"/>
          <w:lang w:val="uz-Cyrl-UZ"/>
        </w:rPr>
        <w:t>А1.</w:t>
      </w:r>
      <w:r w:rsidRPr="00A47ADA">
        <w:rPr>
          <w:color w:val="auto"/>
          <w:lang w:val="uz-Cyrl-UZ"/>
        </w:rPr>
        <w:tab/>
        <w:t xml:space="preserve">Давлат сектори ташкилотларининг аудитини ўтказишда жорий аудитор олдинги аудитордан олиши мумкин бўлган маълумотларга нисбатан қонунчилик ёки норматив чекловлар мавжуд бўлиши мумкин. Масалан, агар аввал қонуний тартибда тайинланган аудитор (масалан, бош аудитор ёки бош аудитор номидан тайинланган бошқа тегишли малакага эга шахс) томонидан аудит ўтказилган давлат сектори ташкилоти </w:t>
      </w:r>
      <w:r w:rsidRPr="00A47ADA">
        <w:rPr>
          <w:color w:val="auto"/>
          <w:lang w:val="uz-Cyrl-UZ"/>
        </w:rPr>
        <w:lastRenderedPageBreak/>
        <w:t xml:space="preserve">хусусийлаштирилган бўлса, қонуний тартибда тайинланган аудитор хусусий сектордан бўлган янги аудиторга тақдим этиши мумкин бўлган ишчи ҳужжатлари ёки бошқа маълумотларга кириш маълумотлар махфийлиги ва сир сақлаш ҳақидаги қонунлар ёки норматив ҳужжатларга мувофиқ чекланган бўлиши мумкин. </w:t>
      </w:r>
      <w:bookmarkStart w:id="5" w:name="_Hlk210159039"/>
      <w:r w:rsidRPr="00A47ADA">
        <w:rPr>
          <w:color w:val="auto"/>
          <w:lang w:val="uz-Cyrl-UZ"/>
        </w:rPr>
        <w:t>Маълумотларни узатишга чекловлар қўйилган ҳолларда, аудитор аудит далилларини бошқа усуллар билан олишига тўғри келиши мумкин, ва агар етарли ва муносиб аудит далилларини олиш имкони бўлмаса, бу ҳолатнинг аудиторлик фикрига таъсири масаласини кўриб чиқиш лозим</w:t>
      </w:r>
      <w:bookmarkEnd w:id="5"/>
      <w:r w:rsidRPr="00A47ADA">
        <w:rPr>
          <w:color w:val="auto"/>
          <w:lang w:val="uz-Cyrl-UZ"/>
        </w:rPr>
        <w:t>.</w:t>
      </w:r>
    </w:p>
    <w:p w14:paraId="4E678EC4" w14:textId="77777777" w:rsidR="00201A9F" w:rsidRPr="00A47ADA" w:rsidRDefault="00201A9F" w:rsidP="005E352F">
      <w:pPr>
        <w:pStyle w:val="ListA"/>
        <w:spacing w:line="240" w:lineRule="auto"/>
        <w:rPr>
          <w:color w:val="auto"/>
          <w:lang w:val="uz-Cyrl-UZ"/>
        </w:rPr>
      </w:pPr>
      <w:r w:rsidRPr="00A47ADA">
        <w:rPr>
          <w:color w:val="auto"/>
          <w:lang w:val="uz-Cyrl-UZ"/>
        </w:rPr>
        <w:t>А2.</w:t>
      </w:r>
      <w:r w:rsidRPr="00A47ADA">
        <w:rPr>
          <w:color w:val="auto"/>
          <w:lang w:val="uz-Cyrl-UZ"/>
        </w:rPr>
        <w:tab/>
        <w:t xml:space="preserve">Агар қонуний тайинланган аудитор давлат сектори ташкилотининг аудит текширувини хусусий сектор аудиторлик ташкилотига аутсорсинг йўли билан топширган бўлса ва қонуний тайинланган аудитор ўтган даврда мазкур давлат сектори ташкилотининг молиявий ҳисоботини аудитдан ўтказган ташкилотдан фарқли бошқа аудиторлик ташкилотини тайинласа, бу одатда қонуний тартибда тайинланган аудитор нуқтаи назаридан аудиторларнинг алмашиниши деб ҳисобланмайди. Бироқ, бундай аудиторлик ташкилотини жалб қилиш бўйича келишувнинг характерига қараб, ушбу аудиторлик топшириғи аудитор мажбуриятларини бажараётган хусусий аудиторлик ташкилоти учун биринчи марта ўтказилаётган аудиторлик топшириғи сифатида кўриб чиқилиши мумкин ва оқибатда мазкур стандарт қўлланилади. </w:t>
      </w:r>
    </w:p>
    <w:p w14:paraId="75DCDCE7" w14:textId="77777777" w:rsidR="00201A9F" w:rsidRPr="00A47ADA" w:rsidRDefault="00201A9F" w:rsidP="005E352F">
      <w:pPr>
        <w:pStyle w:val="ListA"/>
        <w:spacing w:before="0" w:line="240" w:lineRule="auto"/>
        <w:ind w:left="0" w:firstLine="0"/>
        <w:rPr>
          <w:color w:val="auto"/>
          <w:lang w:val="uz-Cyrl-UZ"/>
        </w:rPr>
      </w:pPr>
      <w:r w:rsidRPr="00A47ADA">
        <w:rPr>
          <w:i/>
          <w:iCs/>
          <w:color w:val="auto"/>
          <w:lang w:val="uz-Cyrl-UZ"/>
        </w:rPr>
        <w:t>Давр бошига қолдиқлар (6(c)-бандга қаранг)</w:t>
      </w:r>
    </w:p>
    <w:p w14:paraId="351372BE" w14:textId="77777777" w:rsidR="00201A9F" w:rsidRPr="00A47ADA" w:rsidRDefault="00201A9F" w:rsidP="005E352F">
      <w:pPr>
        <w:pStyle w:val="ListA"/>
        <w:spacing w:line="240" w:lineRule="auto"/>
        <w:rPr>
          <w:color w:val="auto"/>
          <w:lang w:val="uz-Cyrl-UZ"/>
        </w:rPr>
      </w:pPr>
      <w:r w:rsidRPr="00A47ADA">
        <w:rPr>
          <w:color w:val="auto"/>
          <w:lang w:val="uz-Cyrl-UZ"/>
        </w:rPr>
        <w:t>А3.</w:t>
      </w:r>
      <w:r w:rsidRPr="00A47ADA">
        <w:rPr>
          <w:color w:val="auto"/>
          <w:lang w:val="uz-Cyrl-UZ"/>
        </w:rPr>
        <w:tab/>
        <w:t>Давр бошига қолдиқлар бўйича етарли ва муносиб аудит далилларини олиш учун зарур бўлган аудит тартиб-таомилларининг характери ва кўлами қуйидаги масалаларга боғлиқ:</w:t>
      </w:r>
    </w:p>
    <w:p w14:paraId="4625C15C" w14:textId="77777777" w:rsidR="00201A9F" w:rsidRPr="00A47ADA" w:rsidRDefault="00201A9F" w:rsidP="005E352F">
      <w:pPr>
        <w:pStyle w:val="IFACBulletIndented1"/>
        <w:numPr>
          <w:ilvl w:val="0"/>
          <w:numId w:val="17"/>
        </w:numPr>
        <w:spacing w:line="240" w:lineRule="auto"/>
        <w:ind w:left="1094" w:hanging="547"/>
        <w:rPr>
          <w:color w:val="auto"/>
          <w:lang w:val="uz-Cyrl-UZ"/>
        </w:rPr>
      </w:pPr>
      <w:r w:rsidRPr="00A47ADA">
        <w:rPr>
          <w:color w:val="auto"/>
          <w:lang w:val="uz-Cyrl-UZ"/>
        </w:rPr>
        <w:t>ташкилот амал қиладиган ҳисоб сиёсати.</w:t>
      </w:r>
    </w:p>
    <w:p w14:paraId="3177B433" w14:textId="77777777" w:rsidR="00201A9F" w:rsidRPr="00A47ADA" w:rsidRDefault="00201A9F" w:rsidP="005E352F">
      <w:pPr>
        <w:pStyle w:val="IFACBulletIndented1"/>
        <w:numPr>
          <w:ilvl w:val="0"/>
          <w:numId w:val="17"/>
        </w:numPr>
        <w:spacing w:line="240" w:lineRule="auto"/>
        <w:ind w:left="1094" w:hanging="547"/>
        <w:rPr>
          <w:color w:val="auto"/>
          <w:lang w:val="uz-Cyrl-UZ"/>
        </w:rPr>
      </w:pPr>
      <w:r w:rsidRPr="00A47ADA">
        <w:rPr>
          <w:color w:val="auto"/>
          <w:lang w:val="uz-Cyrl-UZ"/>
        </w:rPr>
        <w:t>жорий давр молиявий ҳисоботидаги ҳисобварақлар қолдиқларининг характери, операциялар турлари, ёритиб бериладиган маълумотлар ва муҳим бузиб кўрсатиш рисклари.</w:t>
      </w:r>
    </w:p>
    <w:p w14:paraId="5848D0D5" w14:textId="77777777" w:rsidR="00201A9F" w:rsidRPr="00A47ADA" w:rsidRDefault="00201A9F" w:rsidP="005E352F">
      <w:pPr>
        <w:pStyle w:val="IFACBulletIndented1"/>
        <w:numPr>
          <w:ilvl w:val="0"/>
          <w:numId w:val="17"/>
        </w:numPr>
        <w:spacing w:line="240" w:lineRule="auto"/>
        <w:ind w:left="1094" w:hanging="547"/>
        <w:rPr>
          <w:color w:val="auto"/>
          <w:lang w:val="uz-Cyrl-UZ"/>
        </w:rPr>
      </w:pPr>
      <w:r w:rsidRPr="00A47ADA">
        <w:rPr>
          <w:color w:val="auto"/>
          <w:lang w:val="uz-Cyrl-UZ"/>
        </w:rPr>
        <w:t>давр бошидаги қолдиқларнинг жорий давр молиявий ҳисоботига нисбатан аҳамиятлилиги.</w:t>
      </w:r>
    </w:p>
    <w:p w14:paraId="7C806014" w14:textId="77777777" w:rsidR="00201A9F" w:rsidRPr="00A47ADA" w:rsidRDefault="00201A9F" w:rsidP="005E352F">
      <w:pPr>
        <w:pStyle w:val="IFACBulletIndented1"/>
        <w:numPr>
          <w:ilvl w:val="0"/>
          <w:numId w:val="17"/>
        </w:numPr>
        <w:spacing w:line="240" w:lineRule="auto"/>
        <w:rPr>
          <w:color w:val="auto"/>
          <w:lang w:val="uz-Cyrl-UZ"/>
        </w:rPr>
      </w:pPr>
      <w:r w:rsidRPr="00A47ADA">
        <w:rPr>
          <w:color w:val="auto"/>
          <w:lang w:val="uz-Cyrl-UZ"/>
        </w:rPr>
        <w:t>аввалги давр учун молиявий ҳисоботнинг аудити ўтказилганлиги, ва агар ўтказилган бўлса, олдинги аудиторнинг фикри модификацияланганлиги.</w:t>
      </w:r>
    </w:p>
    <w:p w14:paraId="63F2E443" w14:textId="77777777" w:rsidR="00201A9F" w:rsidRPr="00A47ADA" w:rsidRDefault="00201A9F" w:rsidP="005E352F">
      <w:pPr>
        <w:pStyle w:val="ListA"/>
        <w:spacing w:line="240" w:lineRule="auto"/>
        <w:rPr>
          <w:color w:val="auto"/>
          <w:lang w:val="uz-Cyrl-UZ"/>
        </w:rPr>
      </w:pPr>
      <w:r w:rsidRPr="00A47ADA">
        <w:rPr>
          <w:color w:val="auto"/>
          <w:lang w:val="uz-Cyrl-UZ"/>
        </w:rPr>
        <w:t>А4.</w:t>
      </w:r>
      <w:r w:rsidRPr="00A47ADA">
        <w:rPr>
          <w:color w:val="auto"/>
          <w:lang w:val="uz-Cyrl-UZ"/>
        </w:rPr>
        <w:tab/>
        <w:t>Агар аввалги давр учун молиявий ҳисоботнинг аудити олдинги аудитор томонидан ўтказилган бўлса, жорий аудитор олдинги аудиторнинг ишчи ҳужжатларини ўрганиш орқали давр бошидаги қолдиқлар бўйича етарли ва муносиб аудит далилларини олиши мумкин. Бундай ҳужжатларни ўрганиш натижасида аудитор етарли ва муносиб аудит далилларини тўплай олиши олдинги аудиторнинг профессионал малакаси ва мустақиллигига боғлиқ бўлади.</w:t>
      </w:r>
    </w:p>
    <w:p w14:paraId="782BC810" w14:textId="77777777" w:rsidR="00201A9F" w:rsidRPr="00A47ADA" w:rsidRDefault="00201A9F" w:rsidP="005E352F">
      <w:pPr>
        <w:pStyle w:val="ListA"/>
        <w:spacing w:line="240" w:lineRule="auto"/>
        <w:rPr>
          <w:color w:val="auto"/>
          <w:lang w:val="uz-Cyrl-UZ"/>
        </w:rPr>
      </w:pPr>
      <w:r w:rsidRPr="00A47ADA">
        <w:rPr>
          <w:color w:val="auto"/>
          <w:lang w:val="uz-Cyrl-UZ"/>
        </w:rPr>
        <w:t>А5.</w:t>
      </w:r>
      <w:r w:rsidRPr="00A47ADA">
        <w:rPr>
          <w:color w:val="auto"/>
          <w:lang w:val="uz-Cyrl-UZ"/>
        </w:rPr>
        <w:tab/>
        <w:t xml:space="preserve">Жорий аудиторнинг олдинги аудитор билан ўзаро ахборот алмашинуви тегишли ахлоқ ва профессионал талаблар билан тартибга солинади. </w:t>
      </w:r>
    </w:p>
    <w:p w14:paraId="42A6F2F7" w14:textId="77777777" w:rsidR="00201A9F" w:rsidRPr="00A47ADA" w:rsidRDefault="00201A9F" w:rsidP="005E352F">
      <w:pPr>
        <w:pStyle w:val="ListA"/>
        <w:spacing w:line="240" w:lineRule="auto"/>
        <w:rPr>
          <w:color w:val="auto"/>
          <w:lang w:val="uz-Cyrl-UZ"/>
        </w:rPr>
      </w:pPr>
      <w:r w:rsidRPr="00A47ADA">
        <w:rPr>
          <w:color w:val="auto"/>
          <w:lang w:val="uz-Cyrl-UZ"/>
        </w:rPr>
        <w:t>А6.</w:t>
      </w:r>
      <w:r w:rsidRPr="00A47ADA">
        <w:rPr>
          <w:color w:val="auto"/>
          <w:lang w:val="uz-Cyrl-UZ"/>
        </w:rPr>
        <w:tab/>
        <w:t>Жорий активлар ва мажбуриятлар учун давр бошига қолдиқлар ҳақидаги айрим аудит далиллари жорий давр аудит тартиб-таомиллари таркибида олиниши мумкин. Масалан, жорий даврда давр бошидаги дебиторлик қарзларининг ундирилиши (кредиторлик қарзларининг тўланиши) уларнинг давр бошида мавжудлиги, ҳуқуқлар ва мажбуриятлар, тўлиқлик ва баҳоланиши ҳақида айрим аудит далилларини тақдим этади. Бироқ захиралар бўйича жорий даврда якуний захиралар қолдиғига нисбатан бажарилган аудит тартиб-таомиллари давр бошида мавжуд бўлган захиралар ҳақида жуда кам аудит далилларини тақдим этади. Шунинг учун қўшимча аудит тартиб-таомиллари зарур бўлиши мумкин, ва қуйидагилардан бири ёки бир нечтаси етарли ва муносиб аудит далилларини тақдим этиши мумкин: | · захираларнинг жорий инвентаризациясини кузатиш ва уни давр бошидаги захиралар миқдори билан солиштириш; | · давр бошидаги захиралар моддаларини баҳолаш бўйича аудит тартиб-таомилларини бажариш; | · ялпи фойда ва даврлар чегараси бўйича аудит тартиб-таомилларини бажариш.</w:t>
      </w:r>
      <w:bookmarkStart w:id="6" w:name="_Hlk210159860"/>
      <w:bookmarkStart w:id="7" w:name="_Hlk210159911"/>
      <w:bookmarkEnd w:id="6"/>
      <w:bookmarkEnd w:id="7"/>
    </w:p>
    <w:p w14:paraId="19C3CFF7" w14:textId="77777777" w:rsidR="00201A9F" w:rsidRPr="00A47ADA" w:rsidRDefault="00201A9F" w:rsidP="005E352F">
      <w:pPr>
        <w:pStyle w:val="ListA"/>
        <w:numPr>
          <w:ilvl w:val="0"/>
          <w:numId w:val="20"/>
        </w:numPr>
        <w:spacing w:line="240" w:lineRule="auto"/>
        <w:rPr>
          <w:color w:val="auto"/>
          <w:lang w:val="uz-Cyrl-UZ"/>
        </w:rPr>
      </w:pPr>
      <w:r w:rsidRPr="00A47ADA">
        <w:rPr>
          <w:color w:val="auto"/>
          <w:lang w:val="uz-Cyrl-UZ"/>
        </w:rPr>
        <w:t>захираларнинг жорий инвентаризациясини кузатиш ва унинг натижаларини давр бошидаги захиралар миқдори билан солиштириш;</w:t>
      </w:r>
    </w:p>
    <w:p w14:paraId="080DEF3B" w14:textId="77777777" w:rsidR="00201A9F" w:rsidRPr="00A47ADA" w:rsidRDefault="00201A9F" w:rsidP="005E352F">
      <w:pPr>
        <w:pStyle w:val="ListA"/>
        <w:numPr>
          <w:ilvl w:val="0"/>
          <w:numId w:val="20"/>
        </w:numPr>
        <w:spacing w:line="240" w:lineRule="auto"/>
        <w:rPr>
          <w:color w:val="auto"/>
          <w:lang w:val="uz-Cyrl-UZ"/>
        </w:rPr>
      </w:pPr>
      <w:r w:rsidRPr="00A47ADA">
        <w:rPr>
          <w:color w:val="auto"/>
          <w:lang w:val="uz-Cyrl-UZ"/>
        </w:rPr>
        <w:t>давр бошидаги захиралар қолдиқларининг қийматини баҳолаш бўйича аудит тартиб-таомилларини ўтказиш;</w:t>
      </w:r>
    </w:p>
    <w:p w14:paraId="199F5C43" w14:textId="77777777" w:rsidR="00201A9F" w:rsidRPr="00A47ADA" w:rsidRDefault="00201A9F" w:rsidP="005E352F">
      <w:pPr>
        <w:pStyle w:val="ListA"/>
        <w:numPr>
          <w:ilvl w:val="0"/>
          <w:numId w:val="20"/>
        </w:numPr>
        <w:spacing w:line="240" w:lineRule="auto"/>
        <w:rPr>
          <w:color w:val="auto"/>
          <w:lang w:val="uz-Cyrl-UZ"/>
        </w:rPr>
      </w:pPr>
      <w:r w:rsidRPr="00A47ADA">
        <w:rPr>
          <w:color w:val="auto"/>
          <w:lang w:val="uz-Cyrl-UZ"/>
        </w:rPr>
        <w:t>ялпи фойда ва уни тан олиш ўз вақтидалиги бўйича аудит тартиб-таомилларини ўтказиш.</w:t>
      </w:r>
    </w:p>
    <w:p w14:paraId="11A3482A" w14:textId="77777777" w:rsidR="00201A9F" w:rsidRPr="00A47ADA" w:rsidRDefault="00201A9F" w:rsidP="005E352F">
      <w:pPr>
        <w:pStyle w:val="ListA"/>
        <w:spacing w:line="240" w:lineRule="auto"/>
        <w:rPr>
          <w:color w:val="auto"/>
          <w:lang w:val="uz-Cyrl-UZ"/>
        </w:rPr>
      </w:pPr>
      <w:r w:rsidRPr="00A47ADA">
        <w:rPr>
          <w:color w:val="auto"/>
          <w:lang w:val="uz-Cyrl-UZ"/>
        </w:rPr>
        <w:t>А7.</w:t>
      </w:r>
      <w:r w:rsidRPr="00A47ADA">
        <w:rPr>
          <w:color w:val="auto"/>
          <w:lang w:val="uz-Cyrl-UZ"/>
        </w:rPr>
        <w:tab/>
        <w:t xml:space="preserve">Бухгалтерия ёзувлари ва давр бошидаги қолдиқларга тегишли бошқа маълумотларни ўрганиш жараёнида, асосий воситалар, инвестициялар ва узоқ муддатли қарз каби узоқ муддатли активлар ва узоқ муддатли мажбуриятлар бўйича баъзи аудит далиллари олиниши мумкин. Баъзи ҳолларда аудитор давр бошидаги қолдиқлар бўйича аудит далилларини учинчи шахслардан тасдиқлаш олиш орқали олиши мумкин, масалан, узоқ муддатли қарз ва инвестициялар бўйича. Бошқа ҳолларда аудиторга қўшимча аудит тартиб-таомилларини ўтказиш зарур бўлиши мумкин. </w:t>
      </w:r>
    </w:p>
    <w:p w14:paraId="40143439" w14:textId="77777777" w:rsidR="00201A9F" w:rsidRPr="00A47ADA" w:rsidRDefault="00201A9F" w:rsidP="005E352F">
      <w:pPr>
        <w:pStyle w:val="ListA"/>
        <w:spacing w:before="0" w:line="240" w:lineRule="auto"/>
        <w:ind w:left="0" w:firstLine="0"/>
        <w:rPr>
          <w:b/>
          <w:bCs/>
          <w:color w:val="auto"/>
          <w:lang w:val="uz-Cyrl-UZ"/>
        </w:rPr>
      </w:pPr>
      <w:r w:rsidRPr="00A47ADA">
        <w:rPr>
          <w:b/>
          <w:bCs/>
          <w:color w:val="auto"/>
          <w:lang w:val="uz-Cyrl-UZ"/>
        </w:rPr>
        <w:t>Аудит якунлари ва хулоса бериш</w:t>
      </w:r>
    </w:p>
    <w:p w14:paraId="622434B0" w14:textId="77777777" w:rsidR="00201A9F" w:rsidRPr="00A47ADA" w:rsidRDefault="00201A9F" w:rsidP="005E352F">
      <w:pPr>
        <w:pStyle w:val="ListA"/>
        <w:spacing w:before="0" w:line="240" w:lineRule="auto"/>
        <w:rPr>
          <w:color w:val="auto"/>
          <w:lang w:val="uz-Cyrl-UZ"/>
        </w:rPr>
      </w:pPr>
      <w:r w:rsidRPr="00A47ADA">
        <w:rPr>
          <w:i/>
          <w:iCs/>
          <w:color w:val="auto"/>
          <w:lang w:val="uz-Cyrl-UZ"/>
        </w:rPr>
        <w:t>Давр бошига қолдиқлар (10-бандга қаранг)</w:t>
      </w:r>
    </w:p>
    <w:p w14:paraId="220636CE" w14:textId="77777777" w:rsidR="00201A9F" w:rsidRPr="00A47ADA" w:rsidRDefault="00201A9F" w:rsidP="005E352F">
      <w:pPr>
        <w:pStyle w:val="ListA"/>
        <w:spacing w:line="240" w:lineRule="auto"/>
        <w:rPr>
          <w:color w:val="auto"/>
          <w:lang w:val="uz-Cyrl-UZ"/>
        </w:rPr>
      </w:pPr>
      <w:r w:rsidRPr="00A47ADA">
        <w:rPr>
          <w:color w:val="auto"/>
          <w:lang w:val="uz-Cyrl-UZ"/>
        </w:rPr>
        <w:t>А8.</w:t>
      </w:r>
      <w:r w:rsidRPr="00A47ADA">
        <w:rPr>
          <w:color w:val="auto"/>
          <w:lang w:val="uz-Cyrl-UZ"/>
        </w:rPr>
        <w:tab/>
        <w:t xml:space="preserve">705-сон АХС (Қайта таҳрирланган)да аудитор томонидан молиявий ҳисобот бўйича аудиторнинг модификацияланган фикр билдириши мумкин бўлган ҳолатлар, тегишли ҳолатларда билдирилиши зарур бўлган аудиторлик фикри турлари, шунингдек агар аудиторлик фикри модификацияланган бўлса, аудиторлик хулосасининг мазмуни бўйича талаблар ва кўрсатмалар мавжуд. Давр бошидаги қолдиқлар бўйича етарли ва </w:t>
      </w:r>
      <w:r w:rsidRPr="00A47ADA">
        <w:rPr>
          <w:color w:val="auto"/>
          <w:lang w:val="uz-Cyrl-UZ"/>
        </w:rPr>
        <w:lastRenderedPageBreak/>
        <w:t>муносиб аудит далилларини олишнинг имкони йўқлиги аудиторлик хулосасида қуйидаги турдаги модификацияланган аудиторлик фикрини билдиришга олиб келиши мумкин:</w:t>
      </w:r>
    </w:p>
    <w:p w14:paraId="637141C5" w14:textId="77777777" w:rsidR="00201A9F" w:rsidRPr="00A47ADA" w:rsidRDefault="00201A9F" w:rsidP="005E352F">
      <w:pPr>
        <w:pStyle w:val="ListA"/>
        <w:spacing w:line="240" w:lineRule="auto"/>
        <w:ind w:left="1267"/>
        <w:rPr>
          <w:color w:val="auto"/>
          <w:lang w:val="uz-Cyrl-UZ"/>
        </w:rPr>
      </w:pPr>
      <w:r w:rsidRPr="00A47ADA">
        <w:rPr>
          <w:color w:val="auto"/>
          <w:lang w:val="uz-Cyrl-UZ"/>
        </w:rPr>
        <w:t xml:space="preserve">(a) </w:t>
      </w:r>
      <w:r w:rsidRPr="00A47ADA">
        <w:rPr>
          <w:color w:val="auto"/>
          <w:lang w:val="uz-Cyrl-UZ"/>
        </w:rPr>
        <w:tab/>
        <w:t>вазиятга қараб изоҳли фикр ёки фикр билдиришдан воз кечиш;ёки</w:t>
      </w:r>
    </w:p>
    <w:p w14:paraId="0AF5009B" w14:textId="77777777" w:rsidR="00201A9F" w:rsidRPr="00A47ADA" w:rsidRDefault="00201A9F" w:rsidP="005E352F">
      <w:pPr>
        <w:pStyle w:val="ListA"/>
        <w:spacing w:line="240" w:lineRule="auto"/>
        <w:ind w:left="1267"/>
        <w:rPr>
          <w:color w:val="auto"/>
          <w:lang w:val="uz-Cyrl-UZ"/>
        </w:rPr>
      </w:pPr>
      <w:r w:rsidRPr="00A47ADA">
        <w:rPr>
          <w:color w:val="auto"/>
          <w:lang w:val="uz-Cyrl-UZ"/>
        </w:rPr>
        <w:t>(b)</w:t>
      </w:r>
      <w:r w:rsidRPr="00A47ADA">
        <w:rPr>
          <w:color w:val="auto"/>
          <w:lang w:val="uz-Cyrl-UZ"/>
        </w:rPr>
        <w:tab/>
        <w:t>агар бу қонунчилик ёки норматив ҳужжатлар билан тақиқланмаган бўлса, вазиятга қараб операцион фаолият натижалари ва пул оқимлари (агар қўлланиладиган бўлса) бўйича изоҳли фикр ёки фикр билдиришдан воз кечиш ҳамда молиявий ҳолат бўйича модификацияланмаган фикр.</w:t>
      </w:r>
    </w:p>
    <w:p w14:paraId="7424EC35" w14:textId="77777777" w:rsidR="00201A9F" w:rsidRPr="00A47ADA" w:rsidRDefault="00201A9F" w:rsidP="005E352F">
      <w:pPr>
        <w:pStyle w:val="ListTextIndended"/>
        <w:spacing w:line="240" w:lineRule="auto"/>
        <w:rPr>
          <w:color w:val="auto"/>
          <w:lang w:val="uz-Cyrl-UZ"/>
        </w:rPr>
      </w:pPr>
      <w:r w:rsidRPr="00A47ADA">
        <w:rPr>
          <w:color w:val="auto"/>
          <w:lang w:val="uz-Cyrl-UZ"/>
        </w:rPr>
        <w:tab/>
        <w:t>Иловада намунавий аудиторлик хулосалари кўрсатилган.</w:t>
      </w:r>
    </w:p>
    <w:p w14:paraId="4786AC68" w14:textId="77777777" w:rsidR="00201A9F" w:rsidRPr="00A47ADA" w:rsidRDefault="00201A9F" w:rsidP="005E352F">
      <w:pPr>
        <w:pStyle w:val="ListA"/>
        <w:spacing w:before="0" w:line="240" w:lineRule="auto"/>
        <w:ind w:left="0" w:firstLine="0"/>
        <w:rPr>
          <w:i/>
          <w:iCs/>
          <w:color w:val="auto"/>
          <w:lang w:val="uz-Cyrl-UZ"/>
        </w:rPr>
      </w:pPr>
      <w:r w:rsidRPr="00A47ADA">
        <w:rPr>
          <w:i/>
          <w:iCs/>
          <w:color w:val="auto"/>
          <w:lang w:val="uz-Cyrl-UZ"/>
        </w:rPr>
        <w:t>Олдинги аудитор хулосасидаги фикрга модификация киритиш (13-бандга қаранг)</w:t>
      </w:r>
    </w:p>
    <w:p w14:paraId="1490F510" w14:textId="77777777" w:rsidR="00201A9F" w:rsidRPr="00A47ADA" w:rsidRDefault="00201A9F" w:rsidP="007344B6">
      <w:pPr>
        <w:pStyle w:val="ListA"/>
        <w:spacing w:line="240" w:lineRule="auto"/>
        <w:ind w:left="567" w:hanging="567"/>
        <w:rPr>
          <w:color w:val="auto"/>
          <w:lang w:val="uz-Cyrl-UZ"/>
        </w:rPr>
      </w:pPr>
      <w:r w:rsidRPr="00A47ADA">
        <w:rPr>
          <w:color w:val="auto"/>
          <w:lang w:val="uz-Cyrl-UZ"/>
        </w:rPr>
        <w:t>А9.</w:t>
      </w:r>
      <w:r w:rsidRPr="00A47ADA">
        <w:rPr>
          <w:color w:val="auto"/>
          <w:lang w:val="uz-Cyrl-UZ"/>
        </w:rPr>
        <w:tab/>
        <w:t>Айрим ҳолатларда олдинги аудитор фикрига киритилган модификация жорий давр молиявий ҳисоботлари бўйича фикр учун долзарб ва муҳим бўлмаслиги мумкин. Масалан, аввалги даврда кўлам чеклови мавжуд бўлган, аммо ушбу кўлам чекловига сабаб бўлган масала жорий даврда бартараф этилган ҳолатда шундай бўлиши мумкин.</w:t>
      </w:r>
    </w:p>
    <w:p w14:paraId="455B66E7" w14:textId="77777777" w:rsidR="007344B6" w:rsidRPr="00A47ADA" w:rsidRDefault="007344B6" w:rsidP="005E352F">
      <w:pPr>
        <w:pStyle w:val="ListA"/>
        <w:spacing w:before="0" w:line="240" w:lineRule="auto"/>
        <w:rPr>
          <w:b/>
          <w:bCs/>
          <w:color w:val="auto"/>
          <w:spacing w:val="-2"/>
          <w:lang w:val="uz-Cyrl-UZ"/>
        </w:rPr>
        <w:sectPr w:rsidR="007344B6" w:rsidRPr="00A47ADA" w:rsidSect="00201A9F">
          <w:pgSz w:w="11906" w:h="16838"/>
          <w:pgMar w:top="851" w:right="851" w:bottom="851" w:left="1134" w:header="709" w:footer="709" w:gutter="0"/>
          <w:cols w:space="708"/>
          <w:docGrid w:linePitch="360"/>
        </w:sectPr>
      </w:pPr>
    </w:p>
    <w:p w14:paraId="128499BC" w14:textId="77777777" w:rsidR="007344B6" w:rsidRPr="00A47ADA" w:rsidRDefault="00201A9F" w:rsidP="007344B6">
      <w:pPr>
        <w:pStyle w:val="ListA"/>
        <w:spacing w:before="0" w:line="240" w:lineRule="auto"/>
        <w:jc w:val="right"/>
        <w:rPr>
          <w:b/>
          <w:bCs/>
          <w:color w:val="auto"/>
          <w:spacing w:val="-2"/>
          <w:lang w:val="uz-Cyrl-UZ"/>
        </w:rPr>
      </w:pPr>
      <w:r w:rsidRPr="00A47ADA">
        <w:rPr>
          <w:b/>
          <w:bCs/>
          <w:color w:val="auto"/>
          <w:spacing w:val="-2"/>
          <w:lang w:val="uz-Cyrl-UZ"/>
        </w:rPr>
        <w:lastRenderedPageBreak/>
        <w:t>Илова</w:t>
      </w:r>
    </w:p>
    <w:p w14:paraId="18163424" w14:textId="06B5D8F1" w:rsidR="00201A9F" w:rsidRPr="00A47ADA" w:rsidRDefault="00201A9F" w:rsidP="007344B6">
      <w:pPr>
        <w:pStyle w:val="ListA"/>
        <w:spacing w:before="0" w:line="360" w:lineRule="auto"/>
        <w:jc w:val="right"/>
        <w:rPr>
          <w:color w:val="auto"/>
          <w:spacing w:val="-2"/>
          <w:lang w:val="uz-Cyrl-UZ"/>
        </w:rPr>
      </w:pPr>
      <w:r w:rsidRPr="00A47ADA">
        <w:rPr>
          <w:color w:val="auto"/>
          <w:spacing w:val="-2"/>
          <w:lang w:val="uz-Cyrl-UZ"/>
        </w:rPr>
        <w:t>(А8-бандга қаранг)</w:t>
      </w:r>
    </w:p>
    <w:p w14:paraId="26DB0DF0" w14:textId="77777777" w:rsidR="00201A9F" w:rsidRPr="00A47ADA" w:rsidRDefault="00201A9F" w:rsidP="007344B6">
      <w:pPr>
        <w:pStyle w:val="ListA"/>
        <w:spacing w:before="0" w:line="360" w:lineRule="auto"/>
        <w:ind w:left="0" w:firstLine="0"/>
        <w:rPr>
          <w:b/>
          <w:bCs/>
          <w:color w:val="auto"/>
          <w:spacing w:val="-2"/>
          <w:lang w:val="uz-Cyrl-UZ"/>
        </w:rPr>
      </w:pPr>
      <w:bookmarkStart w:id="8" w:name="_Hlk230872638"/>
      <w:r w:rsidRPr="00A47ADA">
        <w:rPr>
          <w:b/>
          <w:bCs/>
          <w:color w:val="auto"/>
          <w:spacing w:val="-2"/>
          <w:lang w:val="uz-Cyrl-UZ"/>
        </w:rPr>
        <w:t>Модификацияланган фикрни ўз ичига олган аудиторлик хулосалари намуналари</w:t>
      </w:r>
      <w:bookmarkEnd w:id="8"/>
    </w:p>
    <w:p w14:paraId="3CB28741" w14:textId="77777777" w:rsidR="00201A9F" w:rsidRPr="00A47ADA" w:rsidRDefault="00201A9F" w:rsidP="007344B6">
      <w:pPr>
        <w:pBdr>
          <w:top w:val="single" w:sz="4" w:space="1" w:color="auto"/>
          <w:left w:val="single" w:sz="4" w:space="4" w:color="auto"/>
          <w:bottom w:val="single" w:sz="4" w:space="1" w:color="auto"/>
          <w:right w:val="single" w:sz="4" w:space="4" w:color="auto"/>
        </w:pBdr>
        <w:spacing w:line="360" w:lineRule="auto"/>
        <w:ind w:left="567" w:hanging="207"/>
        <w:rPr>
          <w:rFonts w:ascii="Times New Roman" w:hAnsi="Times New Roman" w:cs="Times New Roman"/>
          <w:sz w:val="20"/>
          <w:szCs w:val="20"/>
          <w:lang w:val="uz-Cyrl-UZ"/>
        </w:rPr>
      </w:pPr>
      <w:r w:rsidRPr="00A47ADA">
        <w:rPr>
          <w:rFonts w:ascii="Times New Roman" w:hAnsi="Times New Roman" w:cs="Times New Roman"/>
          <w:sz w:val="20"/>
          <w:szCs w:val="20"/>
          <w:lang w:val="uz-Cyrl-UZ"/>
        </w:rPr>
        <w:t>1-намуна:</w:t>
      </w:r>
    </w:p>
    <w:p w14:paraId="27FBA500" w14:textId="77777777" w:rsidR="00201A9F" w:rsidRPr="00A47ADA" w:rsidRDefault="00201A9F" w:rsidP="007344B6">
      <w:pPr>
        <w:pBdr>
          <w:top w:val="single" w:sz="4" w:space="1" w:color="auto"/>
          <w:left w:val="single" w:sz="4" w:space="4" w:color="auto"/>
          <w:bottom w:val="single" w:sz="4" w:space="1" w:color="auto"/>
          <w:right w:val="single" w:sz="4" w:space="4" w:color="auto"/>
        </w:pBdr>
        <w:ind w:left="567" w:hanging="207"/>
        <w:rPr>
          <w:rFonts w:ascii="Times New Roman" w:hAnsi="Times New Roman" w:cs="Times New Roman"/>
          <w:sz w:val="20"/>
          <w:szCs w:val="20"/>
          <w:lang w:val="uz-Cyrl-UZ"/>
        </w:rPr>
      </w:pPr>
      <w:r w:rsidRPr="00A47ADA">
        <w:rPr>
          <w:rFonts w:ascii="Times New Roman" w:hAnsi="Times New Roman" w:cs="Times New Roman"/>
          <w:sz w:val="20"/>
          <w:szCs w:val="20"/>
          <w:lang w:val="uz-Cyrl-UZ"/>
        </w:rPr>
        <w:t>Ушбу намунавий аудиторлик хулосаси учун қуйидаги ҳолатлар фараз қилинади:</w:t>
      </w:r>
    </w:p>
    <w:p w14:paraId="7BF5C969" w14:textId="511D9E4C"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Листингга киритилган ташкилот бўлмаган ташкилотнинг ҳаққоний тақдимот концепциясидан фойдаланган ҳолда тайёрланган молиявий ҳисоботларининг тўлиқ тўплами аудити. Аудит гуруҳ аудити эмас (яъни, 600-сон АХС (Қайта таҳрирланган)</w:t>
      </w:r>
      <w:r w:rsidR="00D61D62" w:rsidRPr="00A47ADA">
        <w:rPr>
          <w:rStyle w:val="af0"/>
          <w:rFonts w:ascii="Times New Roman" w:hAnsi="Times New Roman" w:cs="Times New Roman"/>
          <w:sz w:val="20"/>
          <w:szCs w:val="20"/>
          <w:lang w:val="uz-Cyrl-UZ"/>
        </w:rPr>
        <w:footnoteReference w:customMarkFollows="1" w:id="6"/>
        <w:t>1</w:t>
      </w:r>
      <w:r w:rsidRPr="00A47ADA">
        <w:rPr>
          <w:rFonts w:ascii="Times New Roman" w:hAnsi="Times New Roman" w:cs="Times New Roman"/>
          <w:sz w:val="20"/>
          <w:szCs w:val="20"/>
          <w:lang w:val="uz-Cyrl-UZ"/>
        </w:rPr>
        <w:t xml:space="preserve"> қўлланилмайди).</w:t>
      </w:r>
    </w:p>
    <w:p w14:paraId="1F3CCE3D" w14:textId="407DAEC7"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ташкилот раҳбарияти томонидан Халқаро бухгалтерия стандартлари кенгаши (IASB) томонидан чиқарилган МҲХС бухгалтерия ҳисоби стандартларига мувофиқ тайёрланган (умумий мақсадли концепция).</w:t>
      </w:r>
    </w:p>
    <w:p w14:paraId="7AC0AED5" w14:textId="3E4F6AF2"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топшириғи шартлари 210-сон АХСда келтирилган молиявий ҳисоботлар учун раҳбарият жавобгарлиги тавсифини акс эттиради.</w:t>
      </w:r>
      <w:r w:rsidR="00D61D62" w:rsidRPr="00A47ADA">
        <w:rPr>
          <w:rStyle w:val="af0"/>
          <w:rFonts w:ascii="Times New Roman" w:hAnsi="Times New Roman" w:cs="Times New Roman"/>
          <w:sz w:val="20"/>
          <w:szCs w:val="20"/>
          <w:lang w:val="uz-Cyrl-UZ"/>
        </w:rPr>
        <w:footnoteReference w:customMarkFollows="1" w:id="7"/>
        <w:t>2</w:t>
      </w:r>
    </w:p>
    <w:p w14:paraId="4D0015D1" w14:textId="31A3B8AC"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 жорий давр бошида захираларнинг инвентаризациясини кузатмаган ва захираларнинг давр бошига қолдиқлари бўйича етарли ва муносиб аудит далилларини ола олмаган.</w:t>
      </w:r>
    </w:p>
    <w:p w14:paraId="1751D742" w14:textId="38E9752F"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Захираларнинг давр бошига қолдиқлари бўйича етарли ва муносиб аудит далилларини олиш имкони бўлмаганининг эҳтимолий таъсирлари ташкилотнинг молиявий натижалари ва пул оқимлари учун муҳим, лекин кенг қамровли эмас деб ҳисобланади.</w:t>
      </w:r>
      <w:r w:rsidR="00D61D62" w:rsidRPr="00A47ADA">
        <w:rPr>
          <w:rStyle w:val="af0"/>
          <w:rFonts w:ascii="Times New Roman" w:hAnsi="Times New Roman" w:cs="Times New Roman"/>
          <w:sz w:val="20"/>
          <w:szCs w:val="20"/>
          <w:lang w:val="uz-Cyrl-UZ"/>
        </w:rPr>
        <w:footnoteReference w:customMarkFollows="1" w:id="8"/>
        <w:t>3</w:t>
      </w:r>
    </w:p>
    <w:p w14:paraId="39BBBAC5" w14:textId="08333CF4"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Йил охиридаги молиявий ҳолат ҳаққоний тақдим этилган.</w:t>
      </w:r>
    </w:p>
    <w:p w14:paraId="71F8EF74" w14:textId="26AFD01B"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Ушбу муайян юрисдикцияда қонун ва норматив ҳужжатлар аудиторга молиявий натижалар ва пул оқимлари бўйича изоҳли фикр ва молиявий ҳолат бўйича модификацияланмаган фикр беришни тақиқлайди.</w:t>
      </w:r>
    </w:p>
    <w:p w14:paraId="760737D0" w14:textId="65633DE3"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Аудитга ушбу юрисдикциянинг тегишли ахлоқий талаблари қўлланилади.</w:t>
      </w:r>
    </w:p>
    <w:p w14:paraId="0DF51E60" w14:textId="4634B284"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Олинган аудит далиллари асосида аудитор 570-сон АХС (Қайта таҳрирланган)га мувофиқ ташкилотнинг ўз фаолиятини узлуксиз давом эттириш қобилиятига жиддий шубҳа туғдириши мумкин бўлган ҳодисалар ёки шароитлар билан боғлиқ муҳим ноаниқлик мавжуд эмас деган хулосага келган.</w:t>
      </w:r>
      <w:r w:rsidR="00D61D62" w:rsidRPr="00A47ADA">
        <w:rPr>
          <w:rStyle w:val="af0"/>
          <w:rFonts w:ascii="Times New Roman" w:hAnsi="Times New Roman" w:cs="Times New Roman"/>
          <w:sz w:val="20"/>
          <w:szCs w:val="20"/>
          <w:lang w:val="uz-Cyrl-UZ"/>
        </w:rPr>
        <w:footnoteReference w:customMarkFollows="1" w:id="9"/>
        <w:t>4</w:t>
      </w:r>
    </w:p>
    <w:p w14:paraId="0F9B0D70" w14:textId="1D401AC9"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Аудитордан 701-сон АХСга мувофиқ аудитнинг муҳим масалаларини хабар қилиш талаб қилинмайди ва у бошқа асосда ҳам бундай қилишга қарор қилмаган.</w:t>
      </w:r>
      <w:r w:rsidR="00D61D62" w:rsidRPr="00A47ADA">
        <w:rPr>
          <w:rStyle w:val="af0"/>
          <w:rFonts w:ascii="Times New Roman" w:hAnsi="Times New Roman" w:cs="Times New Roman"/>
          <w:sz w:val="20"/>
          <w:szCs w:val="20"/>
          <w:lang w:val="uz-Cyrl-UZ"/>
        </w:rPr>
        <w:footnoteReference w:customMarkFollows="1" w:id="10"/>
        <w:t>5</w:t>
      </w:r>
    </w:p>
    <w:p w14:paraId="4A5F3CE1" w14:textId="48E805EA"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 аудиторлик хулосаси санасидан олдин барча бошқа маълумотларни олган ва бошқа маълумотларда муҳим бузиб кўрсатишни аниқламаган.</w:t>
      </w:r>
    </w:p>
    <w:p w14:paraId="42AF709C" w14:textId="448EAC0D"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Мос кўрсаткичлар тақдим этилган ва аввалги давр молиявий ҳисоботлари олдинги аудитор томонидан аудит қилинган. Аудиторга мос кўрсаткичлар бўйича олдинги аудиторнинг хулосасига ҳавола қилиш қонун ёки норматив ҳужжатлар билан тақиқланмаган ва аудитор бундай қилишга қарор қилган.</w:t>
      </w:r>
    </w:p>
    <w:p w14:paraId="5F7FE796" w14:textId="46E564E2"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устидан назорат учун масъул шахслар молиявий ҳисоботларни тайёрлаш учун масъул шахслардан фарқ қилади.</w:t>
      </w:r>
    </w:p>
    <w:p w14:paraId="48E45A4E" w14:textId="0088F57A" w:rsidR="00201A9F" w:rsidRPr="00A47ADA" w:rsidRDefault="00201A9F" w:rsidP="007344B6">
      <w:pPr>
        <w:pStyle w:val="a7"/>
        <w:numPr>
          <w:ilvl w:val="0"/>
          <w:numId w:val="2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аудитига қўшимча равишда, аудитор маҳаллий қонунчилик талаб қиладиган бошқа ҳисобот бериш мажбуриятларига ҳам эга.</w:t>
      </w:r>
    </w:p>
    <w:p w14:paraId="44EEF30C" w14:textId="77777777" w:rsidR="007344B6" w:rsidRPr="00A47ADA" w:rsidRDefault="007344B6" w:rsidP="005E352F">
      <w:pPr>
        <w:pStyle w:val="IFACBulletIndented1"/>
        <w:tabs>
          <w:tab w:val="left" w:pos="708"/>
        </w:tabs>
        <w:spacing w:before="0" w:line="240" w:lineRule="auto"/>
        <w:ind w:left="0" w:firstLine="0"/>
        <w:rPr>
          <w:b/>
          <w:bCs/>
          <w:color w:val="auto"/>
          <w:lang w:val="uz-Cyrl-UZ"/>
        </w:rPr>
        <w:sectPr w:rsidR="007344B6" w:rsidRPr="00A47ADA" w:rsidSect="00201A9F">
          <w:pgSz w:w="11906" w:h="16838"/>
          <w:pgMar w:top="851" w:right="851" w:bottom="851" w:left="1134" w:header="709" w:footer="709" w:gutter="0"/>
          <w:cols w:space="708"/>
          <w:docGrid w:linePitch="360"/>
        </w:sectPr>
      </w:pPr>
    </w:p>
    <w:p w14:paraId="7B6942FD" w14:textId="0BFEB192" w:rsidR="00201A9F" w:rsidRPr="00A47ADA" w:rsidRDefault="00201A9F" w:rsidP="007344B6">
      <w:pPr>
        <w:pStyle w:val="IFACBulletIndented1"/>
        <w:tabs>
          <w:tab w:val="left" w:pos="708"/>
        </w:tabs>
        <w:spacing w:before="0" w:line="360" w:lineRule="auto"/>
        <w:ind w:left="0" w:firstLine="0"/>
        <w:rPr>
          <w:b/>
          <w:bCs/>
          <w:color w:val="auto"/>
          <w:lang w:val="uz-Cyrl-UZ"/>
        </w:rPr>
      </w:pPr>
      <w:r w:rsidRPr="00A47ADA">
        <w:rPr>
          <w:b/>
          <w:bCs/>
          <w:color w:val="auto"/>
          <w:lang w:val="uz-Cyrl-UZ"/>
        </w:rPr>
        <w:lastRenderedPageBreak/>
        <w:t>МУСТАҚИЛ АУДИТОР ХУЛОСАСИ</w:t>
      </w:r>
    </w:p>
    <w:p w14:paraId="103BF041" w14:textId="77777777" w:rsidR="00201A9F" w:rsidRPr="00A47ADA" w:rsidRDefault="00201A9F" w:rsidP="007344B6">
      <w:pPr>
        <w:spacing w:after="0" w:line="36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ABC  ташкилот акциядорларига [ёки бошқа тегишли томонга]</w:t>
      </w:r>
    </w:p>
    <w:p w14:paraId="667CA954" w14:textId="77777777" w:rsidR="00201A9F" w:rsidRPr="00A47ADA" w:rsidRDefault="00201A9F" w:rsidP="007344B6">
      <w:pPr>
        <w:pStyle w:val="2"/>
        <w:spacing w:before="0" w:after="0" w:line="360" w:lineRule="auto"/>
        <w:rPr>
          <w:rFonts w:ascii="Times New Roman" w:eastAsiaTheme="minorEastAsia" w:hAnsi="Times New Roman" w:cs="Times New Roman"/>
          <w:color w:val="auto"/>
          <w:sz w:val="20"/>
          <w:szCs w:val="20"/>
          <w:vertAlign w:val="superscript"/>
          <w:lang w:val="uz-Cyrl-UZ"/>
        </w:rPr>
      </w:pPr>
      <w:r w:rsidRPr="00A47ADA">
        <w:rPr>
          <w:rStyle w:val="csbl"/>
          <w:rFonts w:ascii="Times New Roman" w:eastAsiaTheme="minorEastAsia" w:hAnsi="Times New Roman" w:cs="Times New Roman"/>
          <w:color w:val="auto"/>
          <w:sz w:val="20"/>
          <w:szCs w:val="20"/>
          <w:lang w:val="uz-Cyrl-UZ"/>
        </w:rPr>
        <w:t>Молиявий ҳисобот аудити бўйича хулоса</w:t>
      </w:r>
      <w:r w:rsidRPr="00A47ADA">
        <w:rPr>
          <w:rStyle w:val="af0"/>
          <w:rFonts w:ascii="Times New Roman" w:eastAsiaTheme="minorEastAsia" w:hAnsi="Times New Roman" w:cs="Times New Roman"/>
          <w:color w:val="auto"/>
          <w:sz w:val="20"/>
          <w:szCs w:val="20"/>
          <w:lang w:val="uz-Cyrl-UZ"/>
        </w:rPr>
        <w:footnoteReference w:customMarkFollows="1" w:id="11"/>
        <w:t>6</w:t>
      </w:r>
    </w:p>
    <w:p w14:paraId="5778F2CD" w14:textId="77777777" w:rsidR="00201A9F" w:rsidRPr="00A47ADA" w:rsidRDefault="00201A9F" w:rsidP="007344B6">
      <w:pPr>
        <w:pStyle w:val="IFACBulletIndented1"/>
        <w:tabs>
          <w:tab w:val="left" w:pos="708"/>
        </w:tabs>
        <w:spacing w:before="0" w:line="360" w:lineRule="auto"/>
        <w:ind w:left="0" w:firstLine="0"/>
        <w:rPr>
          <w:b/>
          <w:bCs/>
          <w:color w:val="auto"/>
          <w:lang w:val="uz-Cyrl-UZ"/>
        </w:rPr>
      </w:pPr>
      <w:r w:rsidRPr="00A47ADA">
        <w:rPr>
          <w:b/>
          <w:bCs/>
          <w:color w:val="auto"/>
          <w:lang w:val="uz-Cyrl-UZ"/>
        </w:rPr>
        <w:t>Изоҳли фикр</w:t>
      </w:r>
    </w:p>
    <w:p w14:paraId="560782E8" w14:textId="77777777" w:rsidR="00201A9F" w:rsidRPr="00A47ADA" w:rsidRDefault="00201A9F" w:rsidP="00D83D62">
      <w:pPr>
        <w:pStyle w:val="ac"/>
        <w:spacing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ABC ташкилотининг (кейинги ўринларда “Ташкилот” деб юритилади) 20X1 йил 31 декабрь ҳолатига кўра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маблағлари ҳаракати тўғрисидаги ҳисоботдан, шунингдек ҳисоб сиёсатининг асосий қоидалари қисқача шарҳини ўз ичига олган молиявий ҳисоботга илова қилинган изоҳлардан иборат молиявий ҳисобот аудитини ўтказдик.</w:t>
      </w:r>
    </w:p>
    <w:p w14:paraId="7935CF5A" w14:textId="77777777" w:rsidR="00201A9F" w:rsidRPr="00A47ADA" w:rsidRDefault="00201A9F" w:rsidP="00D83D62">
      <w:pPr>
        <w:tabs>
          <w:tab w:val="right" w:pos="360"/>
          <w:tab w:val="left" w:pos="576"/>
        </w:tabs>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Бизнинг фикримизча, хулосамизнинг “Изоҳли фикр учун асос” бўлимида баён этилган масаланинг эҳтимолий таъсирларидан ташқари, илова қилинган молиявий ҳисоботлар Халқаро бухгалтерия стандартлари кенгаши томонидан чиқарилган МҲХС бухгалтерия ҳисоби стандартларига мувофиқ ташкилотнинг 20X1 йил 31 декабрь ҳолатига кўра молиявий ҳолатини ҳамда шу санада тугаган йил учун унинг молиявий натижалари ва пул оқимларини барча муҳим жиҳатларда ҳаққоний тақдим этади (ёки ҳаққоний ва тўғри тасаввур беради).</w:t>
      </w:r>
    </w:p>
    <w:p w14:paraId="20609E11" w14:textId="77777777" w:rsidR="00201A9F" w:rsidRPr="00A47ADA" w:rsidRDefault="00201A9F" w:rsidP="005E352F">
      <w:pPr>
        <w:pStyle w:val="ListA"/>
        <w:spacing w:before="0" w:line="240" w:lineRule="auto"/>
        <w:ind w:left="0" w:firstLine="0"/>
        <w:rPr>
          <w:b/>
          <w:bCs/>
          <w:color w:val="auto"/>
          <w:lang w:val="uz-Cyrl-UZ"/>
        </w:rPr>
      </w:pPr>
      <w:r w:rsidRPr="00A47ADA">
        <w:rPr>
          <w:b/>
          <w:bCs/>
          <w:color w:val="auto"/>
          <w:lang w:val="uz-Cyrl-UZ"/>
        </w:rPr>
        <w:t>Изоҳли фикр учун асос</w:t>
      </w:r>
    </w:p>
    <w:p w14:paraId="359CBB15" w14:textId="77777777" w:rsidR="00201A9F" w:rsidRPr="00A47ADA" w:rsidRDefault="00201A9F" w:rsidP="00D83D62">
      <w:pPr>
        <w:tabs>
          <w:tab w:val="right" w:pos="360"/>
          <w:tab w:val="left" w:pos="576"/>
        </w:tabs>
        <w:spacing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20X1 йил 30 июньда ташкилотнинг аудиторлари сифатида тайинландик ва шу сабабли йил бошидаги жисмоний захираларни санаш жараёнини кузатмадик. Биз муқобил усуллар орқали 20X0 йил 31 декабрь ҳолатига сақланаётган захиралар миқдори бўйича ўзимизни қаноатлантира олмадик. Давр бошига захиралар молиявий натижалар ва пул оқимларини аниқлашга таъсир қилганлиги сабабли, биз умумлашган даромад тўғрисидаги ҳисоботда акс эттирилган йиллик фойда ҳамда пул маблағлари ҳаракати тўғрисидаги ҳисоботда акс эттирилган операцион фаолиятдан соф пул оқимлари бўйича тузатишлар зарур бўлган ёки бўлмаганлигини аниқлай олмадик.</w:t>
      </w:r>
    </w:p>
    <w:p w14:paraId="58C1E45A" w14:textId="77777777" w:rsidR="00201A9F" w:rsidRPr="00A47ADA" w:rsidRDefault="00201A9F" w:rsidP="00D83D62">
      <w:pPr>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аудитни Аудитнинг халқаро стандартлари (АХС)га мувофиқ ўтказдик. Ушбу стандартларга мувофиқ бизнинг жавобгарлигимиз хулосамизнинг “Молиявий ҳисоботлар аудити учун аудиторнинг жавобгарлиги” бўлимида батафсил баён этилган. Биз [юрисдикция]да молиявий ҳисоботлар аудитига тегишли ахлоқий талабларга мувофиқ Ташкилотдан мустақилмиз ва ушбу талабларга мувофиқ бошқа ахлоқий мажбуриятларимизни бажардик. Биз олган аудит далиллари изоҳли фикримиз учун асос бўлишга етарли ва муносиб деб ҳисоблаймиз.</w:t>
      </w:r>
    </w:p>
    <w:p w14:paraId="216234BA" w14:textId="77777777" w:rsidR="00201A9F" w:rsidRPr="00A47ADA" w:rsidRDefault="00201A9F" w:rsidP="005E352F">
      <w:pPr>
        <w:pStyle w:val="23"/>
        <w:spacing w:before="0" w:line="240" w:lineRule="auto"/>
        <w:ind w:left="0" w:firstLine="0"/>
        <w:rPr>
          <w:b/>
          <w:bCs/>
          <w:color w:val="auto"/>
          <w:lang w:val="uz-Cyrl-UZ"/>
        </w:rPr>
      </w:pPr>
      <w:r w:rsidRPr="00A47ADA">
        <w:rPr>
          <w:b/>
          <w:bCs/>
          <w:color w:val="auto"/>
          <w:lang w:val="uz-Cyrl-UZ"/>
        </w:rPr>
        <w:t>Бошқа масалалар</w:t>
      </w:r>
    </w:p>
    <w:p w14:paraId="4F8D89DA" w14:textId="77777777" w:rsidR="00201A9F" w:rsidRPr="00A47ADA" w:rsidRDefault="00201A9F" w:rsidP="00D83D62">
      <w:pPr>
        <w:tabs>
          <w:tab w:val="right" w:pos="360"/>
          <w:tab w:val="left" w:pos="576"/>
        </w:tabs>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Ташкилотнинг 20X0 йил 31 декабрьда тугаган йил учун молиявий ҳисоботининг аудити бошқа аудитор томонидан ўтказилган, у 20X1 йил 31 мартдаги аудиторлик хулосасида ушбу молиявий ҳисобот бўйича модификацияланмаган фикр билдирган.</w:t>
      </w:r>
    </w:p>
    <w:p w14:paraId="03EE5893" w14:textId="77777777" w:rsidR="00201A9F" w:rsidRPr="00A47ADA" w:rsidRDefault="00201A9F" w:rsidP="005E352F">
      <w:pPr>
        <w:keepNext/>
        <w:spacing w:before="100" w:after="0" w:line="240" w:lineRule="auto"/>
        <w:rPr>
          <w:rFonts w:ascii="Times New Roman" w:hAnsi="Times New Roman" w:cs="Times New Roman"/>
          <w:b/>
          <w:bCs/>
          <w:sz w:val="20"/>
          <w:szCs w:val="20"/>
          <w:lang w:val="uz-Cyrl-UZ"/>
        </w:rPr>
      </w:pPr>
      <w:r w:rsidRPr="00A47ADA">
        <w:rPr>
          <w:rStyle w:val="csbl"/>
          <w:rFonts w:ascii="Times New Roman" w:hAnsi="Times New Roman" w:cs="Times New Roman"/>
          <w:sz w:val="20"/>
          <w:szCs w:val="20"/>
          <w:lang w:val="uz-Cyrl-UZ"/>
        </w:rPr>
        <w:t xml:space="preserve">Бошқа ахборот [ёки бошқа ном, агар зарур бўлса, масалан "Молиявий ҳисоботдан ва у ҳақидаги аудиторлик хулосасидан фарқли маълумот"] </w:t>
      </w:r>
    </w:p>
    <w:p w14:paraId="69C8B3DA" w14:textId="77777777" w:rsidR="00201A9F" w:rsidRPr="00A47ADA" w:rsidRDefault="00201A9F" w:rsidP="005E352F">
      <w:pPr>
        <w:spacing w:before="100"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[720-сон АХС (Қайта таҳрирланган)даги ҳисобот бериш талабларига мувофиқ ҳисобот бериш – 720-сон АХС (Қайта таҳрирланган)нинг 2-Иловасидаги 1-намунага қаранг.]</w:t>
      </w:r>
    </w:p>
    <w:p w14:paraId="53A891BA" w14:textId="77777777" w:rsidR="00201A9F" w:rsidRPr="00A47ADA" w:rsidRDefault="00201A9F" w:rsidP="005E352F">
      <w:pPr>
        <w:pStyle w:val="ac"/>
        <w:spacing w:before="100" w:after="0" w:line="240" w:lineRule="auto"/>
        <w:rPr>
          <w:rFonts w:ascii="Times New Roman" w:hAnsi="Times New Roman" w:cs="Times New Roman"/>
          <w:sz w:val="20"/>
          <w:szCs w:val="20"/>
          <w:vertAlign w:val="superscript"/>
          <w:lang w:val="uz-Cyrl-UZ"/>
        </w:rPr>
      </w:pPr>
      <w:r w:rsidRPr="00A47ADA">
        <w:rPr>
          <w:rStyle w:val="csbl"/>
          <w:rFonts w:ascii="Times New Roman" w:hAnsi="Times New Roman" w:cs="Times New Roman"/>
          <w:sz w:val="20"/>
          <w:szCs w:val="20"/>
          <w:lang w:val="uz-Cyrl-UZ"/>
        </w:rPr>
        <w:t>Молиявий ҳисобот учун раҳбарият ва бошқарув учун масъул шахсларнинг жавобгарлиги</w:t>
      </w:r>
      <w:r w:rsidRPr="00A47ADA">
        <w:rPr>
          <w:rStyle w:val="af0"/>
          <w:rFonts w:ascii="Times New Roman" w:hAnsi="Times New Roman" w:cs="Times New Roman"/>
          <w:sz w:val="20"/>
          <w:szCs w:val="20"/>
          <w:lang w:val="uz-Cyrl-UZ"/>
        </w:rPr>
        <w:footnoteReference w:customMarkFollows="1" w:id="12"/>
        <w:t>7</w:t>
      </w:r>
    </w:p>
    <w:p w14:paraId="04EB7D1E" w14:textId="04A06240"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[700-сон АХС (Қайта таҳрирланган)</w:t>
      </w:r>
      <w:r w:rsidR="00D61D62" w:rsidRPr="00A47ADA">
        <w:rPr>
          <w:rStyle w:val="af0"/>
          <w:rFonts w:ascii="Times New Roman" w:hAnsi="Times New Roman" w:cs="Times New Roman"/>
          <w:sz w:val="20"/>
          <w:szCs w:val="20"/>
          <w:lang w:val="uz-Cyrl-UZ"/>
        </w:rPr>
        <w:footnoteReference w:customMarkFollows="1" w:id="13"/>
        <w:t>8</w:t>
      </w:r>
      <w:r w:rsidRPr="00A47ADA">
        <w:rPr>
          <w:rFonts w:ascii="Times New Roman" w:hAnsi="Times New Roman" w:cs="Times New Roman"/>
          <w:sz w:val="20"/>
          <w:szCs w:val="20"/>
          <w:lang w:val="uz-Cyrl-UZ"/>
        </w:rPr>
        <w:t xml:space="preserve"> га мувофиқ ҳисобот бериш – 700-сон АХС (Қайта таҳрирланган)даги 1-намунага қаранг.]</w:t>
      </w:r>
    </w:p>
    <w:p w14:paraId="592B94A1" w14:textId="77777777" w:rsidR="00201A9F" w:rsidRPr="00A47ADA" w:rsidRDefault="00201A9F" w:rsidP="005E352F">
      <w:pPr>
        <w:pStyle w:val="ac"/>
        <w:spacing w:before="100" w:after="0" w:line="240" w:lineRule="auto"/>
        <w:rPr>
          <w:rFonts w:ascii="Times New Roman" w:hAnsi="Times New Roman" w:cs="Times New Roman"/>
          <w:b/>
          <w:bCs/>
          <w:sz w:val="20"/>
          <w:szCs w:val="20"/>
          <w:lang w:val="uz-Cyrl-UZ"/>
        </w:rPr>
      </w:pPr>
      <w:r w:rsidRPr="00A47ADA">
        <w:rPr>
          <w:rStyle w:val="csbl"/>
          <w:rFonts w:ascii="Times New Roman" w:hAnsi="Times New Roman" w:cs="Times New Roman"/>
          <w:sz w:val="20"/>
          <w:szCs w:val="20"/>
          <w:lang w:val="uz-Cyrl-UZ"/>
        </w:rPr>
        <w:t xml:space="preserve">Молиявий ҳисоботнинг аудити учун аудиторнинг жавобгарлиги </w:t>
      </w:r>
    </w:p>
    <w:p w14:paraId="77F1CF2F"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w:t>
      </w:r>
      <w:bookmarkStart w:id="9" w:name="_Hlk192979277"/>
      <w:r w:rsidRPr="00A47ADA">
        <w:rPr>
          <w:rStyle w:val="csItl"/>
          <w:rFonts w:ascii="Times New Roman" w:hAnsi="Times New Roman" w:cs="Times New Roman"/>
          <w:sz w:val="20"/>
          <w:szCs w:val="20"/>
          <w:lang w:val="uz-Cyrl-UZ"/>
        </w:rPr>
        <w:t xml:space="preserve">700-сон АХС (қайта таҳрирланган)га мувофиқ хулосани бериш - </w:t>
      </w:r>
      <w:bookmarkEnd w:id="9"/>
      <w:r w:rsidRPr="00A47ADA">
        <w:rPr>
          <w:rStyle w:val="csItl"/>
          <w:rFonts w:ascii="Times New Roman" w:hAnsi="Times New Roman" w:cs="Times New Roman"/>
          <w:sz w:val="20"/>
          <w:szCs w:val="20"/>
          <w:lang w:val="uz-Cyrl-UZ"/>
        </w:rPr>
        <w:t>700-сон АХС (қайта таҳрирланган)даги 1-намунага қаранг.]</w:t>
      </w:r>
    </w:p>
    <w:p w14:paraId="12A63118" w14:textId="77777777" w:rsidR="00201A9F" w:rsidRPr="00A47ADA" w:rsidRDefault="00201A9F" w:rsidP="005E352F">
      <w:pPr>
        <w:pStyle w:val="ListA"/>
        <w:spacing w:before="0" w:line="240" w:lineRule="auto"/>
        <w:rPr>
          <w:b/>
          <w:bCs/>
          <w:color w:val="auto"/>
          <w:lang w:val="uz-Cyrl-UZ"/>
        </w:rPr>
      </w:pPr>
      <w:r w:rsidRPr="00A47ADA">
        <w:rPr>
          <w:b/>
          <w:bCs/>
          <w:color w:val="auto"/>
          <w:lang w:val="uz-Cyrl-UZ"/>
        </w:rPr>
        <w:t>Бошқа қонунчилик ва норматив талабларга мувофиқ ҳисобот</w:t>
      </w:r>
    </w:p>
    <w:p w14:paraId="0CB6124E"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1-намунага қаранг.]</w:t>
      </w:r>
    </w:p>
    <w:p w14:paraId="3FE8F0BC"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[Аудиторлик ташкилоти номидан, аудитор номидан ёки маълум юрисдикция талабларига қараб аудиторлик ташкилоти ва аудитор номидан имзо]</w:t>
      </w:r>
    </w:p>
    <w:p w14:paraId="66683130"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w:t>
      </w:r>
      <w:r w:rsidRPr="00A47ADA">
        <w:rPr>
          <w:rStyle w:val="csItl"/>
          <w:rFonts w:ascii="Times New Roman" w:hAnsi="Times New Roman" w:cs="Times New Roman"/>
          <w:sz w:val="20"/>
          <w:szCs w:val="20"/>
          <w:lang w:val="uz-Cyrl-UZ"/>
        </w:rPr>
        <w:t>Аудитор манзили]</w:t>
      </w:r>
    </w:p>
    <w:p w14:paraId="4633F6EC"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w:t>
      </w:r>
      <w:r w:rsidRPr="00A47ADA">
        <w:rPr>
          <w:rStyle w:val="csItl"/>
          <w:rFonts w:ascii="Times New Roman" w:hAnsi="Times New Roman" w:cs="Times New Roman"/>
          <w:sz w:val="20"/>
          <w:szCs w:val="20"/>
          <w:lang w:val="uz-Cyrl-UZ"/>
        </w:rPr>
        <w:t>Сана</w:t>
      </w:r>
      <w:r w:rsidRPr="00A47ADA">
        <w:rPr>
          <w:rFonts w:ascii="Times New Roman" w:hAnsi="Times New Roman" w:cs="Times New Roman"/>
          <w:sz w:val="20"/>
          <w:szCs w:val="20"/>
          <w:lang w:val="uz-Cyrl-UZ"/>
        </w:rPr>
        <w:t>]</w:t>
      </w:r>
    </w:p>
    <w:p w14:paraId="740D4B07" w14:textId="77777777" w:rsidR="007344B6" w:rsidRPr="00A47ADA" w:rsidRDefault="007344B6">
      <w:pPr>
        <w:rPr>
          <w:rFonts w:ascii="Times New Roman" w:hAnsi="Times New Roman" w:cs="Times New Roman"/>
          <w:sz w:val="20"/>
          <w:szCs w:val="20"/>
          <w:lang w:val="uz-Cyrl-UZ"/>
        </w:rPr>
        <w:sectPr w:rsidR="007344B6" w:rsidRPr="00A47ADA" w:rsidSect="00201A9F">
          <w:pgSz w:w="11906" w:h="16838"/>
          <w:pgMar w:top="851" w:right="851" w:bottom="851" w:left="1134" w:header="709" w:footer="709" w:gutter="0"/>
          <w:cols w:space="708"/>
          <w:docGrid w:linePitch="360"/>
        </w:sectPr>
      </w:pPr>
    </w:p>
    <w:p w14:paraId="52949892" w14:textId="0373298A" w:rsidR="00201A9F" w:rsidRPr="00A47ADA" w:rsidRDefault="00201A9F" w:rsidP="007344B6">
      <w:pPr>
        <w:pBdr>
          <w:top w:val="single" w:sz="4" w:space="1" w:color="auto"/>
          <w:left w:val="single" w:sz="4" w:space="4" w:color="auto"/>
          <w:bottom w:val="single" w:sz="4" w:space="1" w:color="auto"/>
          <w:right w:val="single" w:sz="4" w:space="4" w:color="auto"/>
        </w:pBdr>
        <w:ind w:left="709" w:hanging="425"/>
        <w:rPr>
          <w:rFonts w:ascii="Times New Roman" w:hAnsi="Times New Roman" w:cs="Times New Roman"/>
          <w:sz w:val="20"/>
          <w:szCs w:val="20"/>
          <w:lang w:val="uz-Cyrl-UZ"/>
        </w:rPr>
      </w:pPr>
      <w:r w:rsidRPr="00A47ADA">
        <w:rPr>
          <w:rFonts w:ascii="Times New Roman" w:hAnsi="Times New Roman" w:cs="Times New Roman"/>
          <w:sz w:val="20"/>
          <w:szCs w:val="20"/>
          <w:lang w:val="uz-Cyrl-UZ"/>
        </w:rPr>
        <w:lastRenderedPageBreak/>
        <w:t>2-намуна:</w:t>
      </w:r>
    </w:p>
    <w:p w14:paraId="29ADF4E7" w14:textId="77777777" w:rsidR="00201A9F" w:rsidRPr="00A47ADA" w:rsidRDefault="00201A9F" w:rsidP="007344B6">
      <w:pPr>
        <w:pBdr>
          <w:top w:val="single" w:sz="4" w:space="1" w:color="auto"/>
          <w:left w:val="single" w:sz="4" w:space="4" w:color="auto"/>
          <w:bottom w:val="single" w:sz="4" w:space="1" w:color="auto"/>
          <w:right w:val="single" w:sz="4" w:space="4" w:color="auto"/>
        </w:pBdr>
        <w:ind w:left="709" w:hanging="425"/>
        <w:rPr>
          <w:rFonts w:ascii="Times New Roman" w:hAnsi="Times New Roman" w:cs="Times New Roman"/>
          <w:sz w:val="20"/>
          <w:szCs w:val="20"/>
          <w:lang w:val="uz-Cyrl-UZ"/>
        </w:rPr>
      </w:pPr>
      <w:r w:rsidRPr="00A47ADA">
        <w:rPr>
          <w:rFonts w:ascii="Times New Roman" w:hAnsi="Times New Roman" w:cs="Times New Roman"/>
          <w:sz w:val="20"/>
          <w:szCs w:val="20"/>
          <w:lang w:val="uz-Cyrl-UZ"/>
        </w:rPr>
        <w:t>Ушбу намунавий аудиторлик хулосаси учун қуйидаги ҳолатлар фараз қилинади:</w:t>
      </w:r>
    </w:p>
    <w:p w14:paraId="11990FEC" w14:textId="1584400A"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Листингга киритилган ташкилот бўлмаган ташкилотнинг ҳаққоний тақдимот концепциясидан фойдаланган ҳолда тайёрланган молиявий ҳисоботларининг тўлиқ тўплами аудити. Аудит гуруҳ аудити эмас (яъни, 600-сон АХС (Қайта таҳрирланган) қўлланилмайди).</w:t>
      </w:r>
    </w:p>
    <w:p w14:paraId="38048795" w14:textId="6407EFD4"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ташкилот раҳбарияти томонидан IASB томонидан чиқарилган МҲХС бухгалтерия ҳисоби стандартларига мувофиқ тайёрланган (умумий мақсадли концепция).</w:t>
      </w:r>
    </w:p>
    <w:p w14:paraId="20D23779" w14:textId="1AE76FA0"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 топшириғи шартлари 210-сон АХСда келтирилган молиявий ҳисоботлар учун раҳбарият жавобгарлиги тавсифини акс эттиради.</w:t>
      </w:r>
    </w:p>
    <w:p w14:paraId="3BA6D65A" w14:textId="4DC0F563"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 жорий давр бошида жисмоний захираларни санаш жараёнини кузатмаган ва захираларнинг давр бошига қолдиқлари бўйича етарли ва муносиб аудит далилларини ола олмаган.</w:t>
      </w:r>
    </w:p>
    <w:p w14:paraId="0A7A19C8" w14:textId="12F13B08"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Захираларнинг давр бошига қолдиқлари бўйича етарли ва муносиб аудит далилларини олиш имкони бўлмаганининг эҳтимолий таъсирлари ташкилотнинг молиявий натижалари ва пул оқимлари учун муҳим, лекин кенг қамровли эмас деб ҳисобланади.</w:t>
      </w:r>
      <w:r w:rsidR="00D61D62" w:rsidRPr="00A47ADA">
        <w:rPr>
          <w:rStyle w:val="af0"/>
          <w:rFonts w:ascii="Times New Roman" w:hAnsi="Times New Roman" w:cs="Times New Roman"/>
          <w:sz w:val="20"/>
          <w:szCs w:val="20"/>
          <w:lang w:val="uz-Cyrl-UZ"/>
        </w:rPr>
        <w:footnoteReference w:customMarkFollows="1" w:id="14"/>
        <w:t>9</w:t>
      </w:r>
    </w:p>
    <w:p w14:paraId="093BD464" w14:textId="2ECEFF15"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Йил охиридаги молиявий ҳолат ҳаққоний тақдим этилган.</w:t>
      </w:r>
    </w:p>
    <w:p w14:paraId="574FC5C9" w14:textId="255F2197"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натижалар ва пул оқимлари бўйича изоҳли фикр ҳамда молиявий ҳолат бўйича модификацияланмаган фикр билдириш ушбу вазиятда ўринли деб ҳисобланади.</w:t>
      </w:r>
    </w:p>
    <w:p w14:paraId="2A639879" w14:textId="5584F836"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Аудитга ушбу юрисдикциянинг тегишли ахлоқий талаблари қўлланилади.</w:t>
      </w:r>
    </w:p>
    <w:p w14:paraId="49DD1560" w14:textId="576AAFBA"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Олинган аудит далиллари асосида аудитор 570-сон АХС (Қайта таҳрирланган)га мувофиқ ташкилотнинг ўз фаолиятини узлуксиз давом эттириш қобилиятига жиддий шубҳа туғдириши мумкин бўлган ҳодисалар ёки шароитлар билан боғлиқ муҳим ноаниқлик мавжуд эмас деган хулосага келган.</w:t>
      </w:r>
    </w:p>
    <w:p w14:paraId="4189DF4A" w14:textId="4DB32246"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Аудитордан 701-сон АХСга мувофиқ аудитнинг муҳим масалаларини хабар қилиш талаб қилинмайди ва у бошқа асосда ҳам бундай қилишга қарор қилмаган.</w:t>
      </w:r>
    </w:p>
    <w:p w14:paraId="6147E46F" w14:textId="1D477BCF"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Аудитор аудиторлик хулосаси санасидан олдин барча бошқа маълумотларни олган ва бошқа маълумотларда муҳим бузиб кўрсатишни аниқламаган.</w:t>
      </w:r>
    </w:p>
    <w:p w14:paraId="1E136C44" w14:textId="31B89CD9"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Мос кўрсаткичлар тақдим этилган ва аввалги давр молиявий ҳисоботлари олдинги аудитор томонидан аудит қилинган. Аудиторга мос кўрсаткичлар бўйича олдинги аудиторнинг хулосасига ҳавола қилиш қонун ёки норматив ҳужжатлар билан тақиқланмаган ва аудитор бундай қилишга қарор қилган.</w:t>
      </w:r>
    </w:p>
    <w:p w14:paraId="6A2D1C6E" w14:textId="7AC65AB4"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устидан назорат учун масъул шахслар молиявий ҳисоботларни тайёрлаш учун масъул шахслардан фарқ қилади.</w:t>
      </w:r>
    </w:p>
    <w:p w14:paraId="5FA89CD9" w14:textId="00040515" w:rsidR="00201A9F" w:rsidRPr="00A47ADA" w:rsidRDefault="00201A9F" w:rsidP="007344B6">
      <w:pPr>
        <w:pStyle w:val="a7"/>
        <w:numPr>
          <w:ilvl w:val="0"/>
          <w:numId w:val="25"/>
        </w:numPr>
        <w:pBdr>
          <w:top w:val="single" w:sz="4" w:space="1" w:color="auto"/>
          <w:left w:val="single" w:sz="4" w:space="4" w:color="auto"/>
          <w:bottom w:val="single" w:sz="4" w:space="1" w:color="auto"/>
          <w:right w:val="single" w:sz="4" w:space="4" w:color="auto"/>
        </w:pBdr>
        <w:ind w:hanging="436"/>
        <w:rPr>
          <w:rFonts w:ascii="Times New Roman" w:hAnsi="Times New Roman" w:cs="Times New Roman"/>
          <w:sz w:val="20"/>
          <w:szCs w:val="20"/>
          <w:lang w:val="uz-Cyrl-UZ"/>
        </w:rPr>
      </w:pPr>
      <w:r w:rsidRPr="00A47ADA">
        <w:rPr>
          <w:rFonts w:ascii="Times New Roman" w:hAnsi="Times New Roman" w:cs="Times New Roman"/>
          <w:sz w:val="20"/>
          <w:szCs w:val="20"/>
          <w:lang w:val="uz-Cyrl-UZ"/>
        </w:rPr>
        <w:t>Молиявий ҳисоботлар аудитига қўшимча равишда, аудитор маҳаллий қонунчилик талаб қиладиган бошқа ҳисобот бериш мажбуриятларига ҳам эга.</w:t>
      </w:r>
    </w:p>
    <w:p w14:paraId="02874775" w14:textId="77777777" w:rsidR="007344B6" w:rsidRPr="00A47ADA" w:rsidRDefault="007344B6" w:rsidP="005E352F">
      <w:pPr>
        <w:pStyle w:val="IFACBulletIndented1"/>
        <w:spacing w:before="60" w:line="240" w:lineRule="auto"/>
        <w:ind w:left="0" w:firstLine="0"/>
        <w:rPr>
          <w:b/>
          <w:bCs/>
          <w:color w:val="auto"/>
          <w:lang w:val="uz-Cyrl-UZ"/>
        </w:rPr>
        <w:sectPr w:rsidR="007344B6" w:rsidRPr="00A47ADA" w:rsidSect="00201A9F">
          <w:pgSz w:w="11906" w:h="16838"/>
          <w:pgMar w:top="851" w:right="851" w:bottom="851" w:left="1134" w:header="709" w:footer="709" w:gutter="0"/>
          <w:cols w:space="708"/>
          <w:docGrid w:linePitch="360"/>
        </w:sectPr>
      </w:pPr>
    </w:p>
    <w:p w14:paraId="62961875" w14:textId="3FE9AC64" w:rsidR="00201A9F" w:rsidRPr="00A47ADA" w:rsidRDefault="00201A9F" w:rsidP="007344B6">
      <w:pPr>
        <w:pStyle w:val="IFACBulletIndented1"/>
        <w:spacing w:before="60" w:line="360" w:lineRule="auto"/>
        <w:ind w:left="0" w:firstLine="0"/>
        <w:rPr>
          <w:b/>
          <w:bCs/>
          <w:color w:val="auto"/>
          <w:lang w:val="uz-Cyrl-UZ"/>
        </w:rPr>
      </w:pPr>
      <w:r w:rsidRPr="00A47ADA">
        <w:rPr>
          <w:b/>
          <w:bCs/>
          <w:color w:val="auto"/>
          <w:lang w:val="uz-Cyrl-UZ"/>
        </w:rPr>
        <w:lastRenderedPageBreak/>
        <w:t>МУСТАҚИЛ АУДИТОР ХУЛОСАСИ</w:t>
      </w:r>
    </w:p>
    <w:p w14:paraId="3335225D" w14:textId="77777777" w:rsidR="00201A9F" w:rsidRPr="00A47ADA" w:rsidRDefault="00201A9F" w:rsidP="007344B6">
      <w:pPr>
        <w:pStyle w:val="ListA"/>
        <w:spacing w:before="0" w:line="360" w:lineRule="auto"/>
        <w:ind w:left="0" w:firstLine="0"/>
        <w:rPr>
          <w:color w:val="auto"/>
          <w:lang w:val="uz-Cyrl-UZ"/>
        </w:rPr>
      </w:pPr>
      <w:r w:rsidRPr="00A47ADA">
        <w:rPr>
          <w:color w:val="auto"/>
          <w:lang w:val="uz-Cyrl-UZ"/>
        </w:rPr>
        <w:t>ABC компанияси акциядорларига [ёки бошқа тегишли томонларга]</w:t>
      </w:r>
    </w:p>
    <w:p w14:paraId="187405CE" w14:textId="77777777" w:rsidR="00201A9F" w:rsidRPr="00A47ADA" w:rsidRDefault="00201A9F" w:rsidP="007344B6">
      <w:pPr>
        <w:pStyle w:val="2"/>
        <w:spacing w:before="0" w:after="0" w:line="360" w:lineRule="auto"/>
        <w:rPr>
          <w:rFonts w:ascii="Times New Roman" w:eastAsiaTheme="minorEastAsia" w:hAnsi="Times New Roman" w:cs="Times New Roman"/>
          <w:color w:val="auto"/>
          <w:sz w:val="20"/>
          <w:szCs w:val="20"/>
          <w:vertAlign w:val="superscript"/>
          <w:lang w:val="uz-Cyrl-UZ"/>
        </w:rPr>
      </w:pPr>
      <w:r w:rsidRPr="00A47ADA">
        <w:rPr>
          <w:rStyle w:val="csbl"/>
          <w:rFonts w:ascii="Times New Roman" w:eastAsiaTheme="minorEastAsia" w:hAnsi="Times New Roman" w:cs="Times New Roman"/>
          <w:color w:val="auto"/>
          <w:sz w:val="20"/>
          <w:szCs w:val="20"/>
          <w:lang w:val="uz-Cyrl-UZ"/>
        </w:rPr>
        <w:t>Молиявий ҳисоботларнинг аудити бўйича хулоса</w:t>
      </w:r>
      <w:r w:rsidRPr="00A47ADA">
        <w:rPr>
          <w:rStyle w:val="af0"/>
          <w:rFonts w:ascii="Times New Roman" w:eastAsiaTheme="minorEastAsia" w:hAnsi="Times New Roman" w:cs="Times New Roman"/>
          <w:color w:val="auto"/>
          <w:sz w:val="20"/>
          <w:szCs w:val="20"/>
          <w:lang w:val="uz-Cyrl-UZ"/>
        </w:rPr>
        <w:footnoteReference w:customMarkFollows="1" w:id="15"/>
        <w:t>10</w:t>
      </w:r>
    </w:p>
    <w:p w14:paraId="360F7645" w14:textId="77777777" w:rsidR="00201A9F" w:rsidRPr="00A47ADA" w:rsidRDefault="00201A9F" w:rsidP="007344B6">
      <w:pPr>
        <w:pStyle w:val="ListA"/>
        <w:spacing w:before="0" w:line="360" w:lineRule="auto"/>
        <w:ind w:left="0" w:firstLine="0"/>
        <w:rPr>
          <w:b/>
          <w:bCs/>
          <w:color w:val="auto"/>
          <w:lang w:val="uz-Cyrl-UZ"/>
        </w:rPr>
      </w:pPr>
      <w:r w:rsidRPr="00A47ADA">
        <w:rPr>
          <w:b/>
          <w:bCs/>
          <w:color w:val="auto"/>
          <w:lang w:val="uz-Cyrl-UZ"/>
        </w:rPr>
        <w:t>Фикрлар</w:t>
      </w:r>
    </w:p>
    <w:p w14:paraId="0A390505"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ABC ташкилотининг (кейинги ўринларда “Ташкилот” деб юритилади) 20X1 йил 31 декабрь ҳолатига кўра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маблағлари ҳаракати тўғрисидаги ҳисоботдан, шунингдек ҳисоб сиёсатига оид муҳим маълумотларни ўз ичига олган молиявий ҳисоботларга изоҳлардан иборат молиявий ҳисоботлар аудитини ўтказдик.</w:t>
      </w:r>
    </w:p>
    <w:p w14:paraId="48823D06" w14:textId="77777777" w:rsidR="00201A9F" w:rsidRPr="00A47ADA" w:rsidRDefault="00201A9F" w:rsidP="005E352F">
      <w:pPr>
        <w:pStyle w:val="ListA"/>
        <w:spacing w:before="0" w:line="240" w:lineRule="auto"/>
        <w:rPr>
          <w:i/>
          <w:iCs/>
          <w:color w:val="auto"/>
          <w:lang w:val="uz-Cyrl-UZ"/>
        </w:rPr>
      </w:pPr>
      <w:r w:rsidRPr="00A47ADA">
        <w:rPr>
          <w:i/>
          <w:iCs/>
          <w:color w:val="auto"/>
          <w:lang w:val="uz-Cyrl-UZ"/>
        </w:rPr>
        <w:t>Молиявий натижалар ва пул оқимлари бўйича изоҳли фикр</w:t>
      </w:r>
    </w:p>
    <w:p w14:paraId="476BEF76"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Бизнинг фикримизча, хулосамизнинг “Изоҳли фикр учун асос” бўлимида тавсифланган масаланинг эҳтимолий таъсирларидан ташқари, илова қилинган умумлашган даромад тўғрисидаги ҳисобот ва пул маблағлари ҳаракати тўғрисидаги ҳисобот Халқаро бухгалтерия стандартлари кенгаши (IASB) томонидан чиқарилган МҲХС бухгалтерия ҳисоби стандартларига мувофиқ ABC ташкилотининг 20X1 йил 31 декабрда тугаган йил учун молиявий натижалари ва пул оқимларини барча муҳим жиҳатларда ҳаққоний тақдим этади (ёки ҳаққоний ва тўғри тасаввур беради).</w:t>
      </w:r>
    </w:p>
    <w:p w14:paraId="12CE6B5F" w14:textId="77777777" w:rsidR="00201A9F" w:rsidRPr="00A47ADA" w:rsidRDefault="00201A9F" w:rsidP="00D83D62">
      <w:pPr>
        <w:pStyle w:val="ac"/>
        <w:spacing w:after="0" w:line="240" w:lineRule="auto"/>
        <w:jc w:val="both"/>
        <w:rPr>
          <w:rFonts w:ascii="Times New Roman" w:hAnsi="Times New Roman" w:cs="Times New Roman"/>
          <w:i/>
          <w:iCs/>
          <w:sz w:val="20"/>
          <w:szCs w:val="20"/>
          <w:lang w:val="uz-Cyrl-UZ"/>
        </w:rPr>
      </w:pPr>
      <w:r w:rsidRPr="00A47ADA">
        <w:rPr>
          <w:rStyle w:val="csItl"/>
          <w:rFonts w:ascii="Times New Roman" w:hAnsi="Times New Roman" w:cs="Times New Roman"/>
          <w:sz w:val="20"/>
          <w:szCs w:val="20"/>
          <w:lang w:val="uz-Cyrl-UZ"/>
        </w:rPr>
        <w:t>Молиявий ҳолат бўйича фикр</w:t>
      </w:r>
    </w:p>
    <w:p w14:paraId="13F9C566"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Бизнинг фикримизча, илова қилинган молиявий ҳолат тўғрисидаги ҳисобот IASB томонидан чиқарилган МҲХС бухгалтерия ҳисоби стандартларига мувофиқ ташкилотнинг 20X1 йил 31 декабрь ҳолатига кўра молиявий ҳолатини барча муҳим жиҳатларда ҳаққоний тақдим этади (ёки ҳаққоний ва тўғри тасаввур беради).</w:t>
      </w:r>
    </w:p>
    <w:p w14:paraId="7016A222" w14:textId="77777777" w:rsidR="00201A9F" w:rsidRPr="00A47ADA" w:rsidRDefault="00201A9F" w:rsidP="005E352F">
      <w:pPr>
        <w:pStyle w:val="ac"/>
        <w:spacing w:after="0" w:line="240" w:lineRule="auto"/>
        <w:rPr>
          <w:rFonts w:ascii="Times New Roman" w:hAnsi="Times New Roman" w:cs="Times New Roman"/>
          <w:b/>
          <w:bCs/>
          <w:sz w:val="20"/>
          <w:szCs w:val="20"/>
          <w:lang w:val="uz-Cyrl-UZ"/>
        </w:rPr>
      </w:pPr>
      <w:r w:rsidRPr="00A47ADA">
        <w:rPr>
          <w:rStyle w:val="csbl"/>
          <w:rFonts w:ascii="Times New Roman" w:hAnsi="Times New Roman" w:cs="Times New Roman"/>
          <w:sz w:val="20"/>
          <w:szCs w:val="20"/>
          <w:lang w:val="uz-Cyrl-UZ"/>
        </w:rPr>
        <w:t>Фикрлар учун асос, шу жумладан молиявий натижалар ва пул оқимлари бўйича изоҳли фикр учун асос</w:t>
      </w:r>
    </w:p>
    <w:p w14:paraId="2F56E884" w14:textId="77777777" w:rsidR="00201A9F" w:rsidRPr="00A47ADA" w:rsidRDefault="00201A9F" w:rsidP="00D83D62">
      <w:pPr>
        <w:pStyle w:val="ac"/>
        <w:spacing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20X1 йил 30 июньда Ташкилотнинг аудиторлари сифатида тайинландик ва шу сабабли йил бошидаги жисмоний захираларни санаш жараёнини кузатмадик. Биз муқобил усуллар орқали 20X0 йил 31 декабрь ҳолатига сақланаётган захиралар миқдори бўйича ўзимизни қаноатлантира олмадик. Давр бошига захиралар молиявий натижалар ва пул оқимларини аниқлашга таъсир қилганлиги сабабли, биз умумлашган даромад тўғрисидаги ҳисоботда акс эттирилган йиллик фойда ҳамда пул маблағлари ҳаракати тўғрисидаги ҳисоботда акс эттирилган операцион фаолиятдан соф пул оқимлари бўйича тузатишлар зарур бўлган ёки бўлмаганлигини аниқлай олмадик.</w:t>
      </w:r>
    </w:p>
    <w:p w14:paraId="3422D4AA" w14:textId="77777777" w:rsidR="00201A9F" w:rsidRPr="00A47ADA" w:rsidRDefault="00201A9F" w:rsidP="00D83D62">
      <w:pPr>
        <w:pStyle w:val="ac"/>
        <w:spacing w:before="100"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Биз аудитни Аудитнинг халқаро стандартлари (АХС)га мувофиқ ўтказдик. Ушбу стандартларга мувофиқ бизнинг жавобгарлигимиз хулосамизнинг “Молиявий ҳисоботлар аудити учун аудиторнинг жавобгарлиги” бўлимида батафсил баён этилган. Биз [юрисдикция]да молиявий ҳисоботлар аудитига тегишли ахлоқий талабларга мувофиқ Ташкилотдан мустақилмиз ва ушбу талабларга мувофиқ бошқа ахлоқий мажбуриятларимизни бажардик. Биз олган аудит далиллари молиявий ҳолат бўйича модификацияланмаган фикримиз ҳамда молиявий натижалар ва пул оқимлари бўйича изоҳли аудиторлик фикримиз учун асос бўлишга етарли ва муносиб деб ҳисоблаймиз.</w:t>
      </w:r>
    </w:p>
    <w:p w14:paraId="374546E4"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Бошқа масалалар</w:t>
      </w:r>
    </w:p>
    <w:p w14:paraId="77BD5717"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Fonts w:ascii="Times New Roman" w:hAnsi="Times New Roman" w:cs="Times New Roman"/>
          <w:sz w:val="20"/>
          <w:szCs w:val="20"/>
          <w:lang w:val="uz-Cyrl-UZ"/>
        </w:rPr>
        <w:t>Ташкилотнинг 20X0 йил 31 декабрьда тугаган йил учун молиявий ҳисоботининг аудити бошқа аудитор томонидан ўтказилган, у 20X1 йил 31 мартдаги аудиторлик хулосасида ушбу молиявий ҳисобот бўйича модификацияланмаган фикр билдирган.</w:t>
      </w:r>
    </w:p>
    <w:p w14:paraId="35C30B63" w14:textId="77777777" w:rsidR="00201A9F" w:rsidRPr="00A47ADA" w:rsidRDefault="00201A9F" w:rsidP="00D83D62">
      <w:pPr>
        <w:pStyle w:val="ac"/>
        <w:spacing w:after="0" w:line="240" w:lineRule="auto"/>
        <w:jc w:val="both"/>
        <w:rPr>
          <w:rFonts w:ascii="Times New Roman" w:hAnsi="Times New Roman" w:cs="Times New Roman"/>
          <w:b/>
          <w:bCs/>
          <w:sz w:val="20"/>
          <w:szCs w:val="20"/>
          <w:lang w:val="uz-Cyrl-UZ"/>
        </w:rPr>
      </w:pPr>
      <w:r w:rsidRPr="00A47ADA">
        <w:rPr>
          <w:rStyle w:val="csbl"/>
          <w:rFonts w:ascii="Times New Roman" w:hAnsi="Times New Roman" w:cs="Times New Roman"/>
          <w:sz w:val="20"/>
          <w:szCs w:val="20"/>
          <w:lang w:val="uz-Cyrl-UZ"/>
        </w:rPr>
        <w:t xml:space="preserve">Бошқа ахборот [ёки бошқа ном, агар зарур бўлса, масалан "Молиявий ҳисоботдан ва у ҳақидаги аудиторлик хулосасидан фарқли маълумот"] </w:t>
      </w:r>
    </w:p>
    <w:p w14:paraId="16989C86" w14:textId="77777777" w:rsidR="00201A9F" w:rsidRPr="00A47ADA" w:rsidRDefault="00201A9F" w:rsidP="00D83D62">
      <w:pPr>
        <w:pStyle w:val="ac"/>
        <w:spacing w:after="0" w:line="240" w:lineRule="auto"/>
        <w:jc w:val="both"/>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[720-сон АХС (Қайта таҳрирланган)даги ҳисобот бериш талабларига мувофиқ ҳисобот бериш — 720-сон АХС (Қайта таҳрирланган)нинг 2-Иловасидаги 1-намунага қаранг.]</w:t>
      </w:r>
    </w:p>
    <w:p w14:paraId="77B9860F" w14:textId="77777777" w:rsidR="00201A9F" w:rsidRPr="00A47ADA" w:rsidRDefault="00201A9F" w:rsidP="005E352F">
      <w:pPr>
        <w:pStyle w:val="ac"/>
        <w:spacing w:after="0" w:line="240" w:lineRule="auto"/>
        <w:rPr>
          <w:rFonts w:ascii="Times New Roman" w:hAnsi="Times New Roman" w:cs="Times New Roman"/>
          <w:sz w:val="20"/>
          <w:szCs w:val="20"/>
          <w:vertAlign w:val="superscript"/>
          <w:lang w:val="uz-Cyrl-UZ"/>
        </w:rPr>
      </w:pPr>
      <w:r w:rsidRPr="00A47ADA">
        <w:rPr>
          <w:rStyle w:val="csbl"/>
          <w:rFonts w:ascii="Times New Roman" w:hAnsi="Times New Roman" w:cs="Times New Roman"/>
          <w:sz w:val="20"/>
          <w:szCs w:val="20"/>
          <w:lang w:val="uz-Cyrl-UZ"/>
        </w:rPr>
        <w:t>Молиявий ҳисобот учун раҳбарият ва бошқарув учун масъул шахсларнинг жавобгарлиги</w:t>
      </w:r>
      <w:r w:rsidRPr="00A47ADA">
        <w:rPr>
          <w:rStyle w:val="af0"/>
          <w:rFonts w:ascii="Times New Roman" w:hAnsi="Times New Roman" w:cs="Times New Roman"/>
          <w:sz w:val="20"/>
          <w:szCs w:val="20"/>
          <w:lang w:val="uz-Cyrl-UZ"/>
        </w:rPr>
        <w:footnoteReference w:customMarkFollows="1" w:id="16"/>
        <w:t>11</w:t>
      </w:r>
    </w:p>
    <w:p w14:paraId="2358F54C" w14:textId="77777777" w:rsidR="00201A9F" w:rsidRPr="00A47ADA" w:rsidRDefault="00201A9F" w:rsidP="005E352F">
      <w:pPr>
        <w:pStyle w:val="ac"/>
        <w:spacing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1-намунага қаранг.]</w:t>
      </w:r>
    </w:p>
    <w:p w14:paraId="26C7243A" w14:textId="77777777" w:rsidR="00201A9F" w:rsidRPr="00A47ADA" w:rsidRDefault="00201A9F" w:rsidP="005E352F">
      <w:pPr>
        <w:pStyle w:val="ListA"/>
        <w:spacing w:before="0" w:line="240" w:lineRule="auto"/>
        <w:ind w:left="0" w:firstLine="0"/>
        <w:rPr>
          <w:b/>
          <w:bCs/>
          <w:color w:val="auto"/>
          <w:lang w:val="uz-Cyrl-UZ"/>
        </w:rPr>
      </w:pPr>
      <w:r w:rsidRPr="00A47ADA">
        <w:rPr>
          <w:b/>
          <w:bCs/>
          <w:color w:val="auto"/>
          <w:lang w:val="uz-Cyrl-UZ"/>
        </w:rPr>
        <w:t xml:space="preserve">Молиявий ҳисоботнинг аудити учун аудиторнинг жавобгарлиги  </w:t>
      </w:r>
    </w:p>
    <w:p w14:paraId="40C580B7" w14:textId="77777777" w:rsidR="00201A9F" w:rsidRPr="00A47ADA" w:rsidRDefault="00201A9F" w:rsidP="005E352F">
      <w:pPr>
        <w:pStyle w:val="ac"/>
        <w:spacing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1-намунага қаранг.]</w:t>
      </w:r>
    </w:p>
    <w:p w14:paraId="73E7B66F" w14:textId="77777777" w:rsidR="00201A9F" w:rsidRPr="00A47ADA" w:rsidRDefault="00201A9F" w:rsidP="005E352F">
      <w:pPr>
        <w:pStyle w:val="ac"/>
        <w:spacing w:after="0" w:line="240" w:lineRule="auto"/>
        <w:rPr>
          <w:rFonts w:ascii="Times New Roman" w:hAnsi="Times New Roman" w:cs="Times New Roman"/>
          <w:b/>
          <w:bCs/>
          <w:sz w:val="20"/>
          <w:szCs w:val="20"/>
          <w:lang w:val="uz-Cyrl-UZ"/>
        </w:rPr>
      </w:pPr>
      <w:r w:rsidRPr="00A47ADA">
        <w:rPr>
          <w:rStyle w:val="csbl"/>
          <w:rFonts w:ascii="Times New Roman" w:hAnsi="Times New Roman" w:cs="Times New Roman"/>
          <w:sz w:val="20"/>
          <w:szCs w:val="20"/>
          <w:lang w:val="uz-Cyrl-UZ"/>
        </w:rPr>
        <w:t xml:space="preserve">Бошқа қонунчилик ва норматив талабларга мувофиқ ҳисобот </w:t>
      </w:r>
    </w:p>
    <w:p w14:paraId="1B4EA4E1" w14:textId="77777777" w:rsidR="00201A9F" w:rsidRPr="00A47ADA" w:rsidRDefault="00201A9F" w:rsidP="005E352F">
      <w:pPr>
        <w:pStyle w:val="ac"/>
        <w:spacing w:before="100"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1-намунага қаранг.]</w:t>
      </w:r>
    </w:p>
    <w:p w14:paraId="33181C96" w14:textId="77777777" w:rsidR="00201A9F" w:rsidRPr="00A47ADA" w:rsidRDefault="00201A9F" w:rsidP="005E352F">
      <w:pPr>
        <w:pStyle w:val="ac"/>
        <w:spacing w:after="0" w:line="240" w:lineRule="auto"/>
        <w:rPr>
          <w:rFonts w:ascii="Times New Roman" w:hAnsi="Times New Roman" w:cs="Times New Roman"/>
          <w:sz w:val="20"/>
          <w:szCs w:val="20"/>
          <w:lang w:val="uz-Cyrl-UZ"/>
        </w:rPr>
      </w:pPr>
      <w:r w:rsidRPr="00A47ADA">
        <w:rPr>
          <w:rStyle w:val="csItl"/>
          <w:rFonts w:ascii="Times New Roman" w:hAnsi="Times New Roman" w:cs="Times New Roman"/>
          <w:sz w:val="20"/>
          <w:szCs w:val="20"/>
          <w:lang w:val="uz-Cyrl-UZ"/>
        </w:rPr>
        <w:t>[Аудиторлик ташкилоти номидан, аудитор номидан ёки маълум юрисдикция талабларига қараб аудиторлик ташкилоти ва аудитор номидан имзо]</w:t>
      </w:r>
    </w:p>
    <w:p w14:paraId="3F0D7FF5" w14:textId="77777777" w:rsidR="00201A9F" w:rsidRPr="00A47ADA" w:rsidRDefault="00201A9F" w:rsidP="005E352F">
      <w:pPr>
        <w:pStyle w:val="ac"/>
        <w:spacing w:after="0" w:line="24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w:t>
      </w:r>
      <w:r w:rsidRPr="00A47ADA">
        <w:rPr>
          <w:rStyle w:val="csItl"/>
          <w:rFonts w:ascii="Times New Roman" w:hAnsi="Times New Roman" w:cs="Times New Roman"/>
          <w:sz w:val="20"/>
          <w:szCs w:val="20"/>
          <w:lang w:val="uz-Cyrl-UZ"/>
        </w:rPr>
        <w:t>Аудитор манзили]</w:t>
      </w:r>
    </w:p>
    <w:p w14:paraId="03F2AF34" w14:textId="77777777" w:rsidR="00201A9F" w:rsidRPr="00A47ADA" w:rsidRDefault="00201A9F" w:rsidP="005E352F">
      <w:pPr>
        <w:pStyle w:val="ac"/>
        <w:spacing w:after="0" w:line="240" w:lineRule="auto"/>
        <w:rPr>
          <w:rFonts w:ascii="Times New Roman" w:hAnsi="Times New Roman" w:cs="Times New Roman"/>
          <w:sz w:val="20"/>
          <w:szCs w:val="20"/>
          <w:lang w:val="uz-Cyrl-UZ"/>
        </w:rPr>
      </w:pPr>
      <w:r w:rsidRPr="00A47ADA">
        <w:rPr>
          <w:rFonts w:ascii="Times New Roman" w:hAnsi="Times New Roman" w:cs="Times New Roman"/>
          <w:sz w:val="20"/>
          <w:szCs w:val="20"/>
          <w:lang w:val="uz-Cyrl-UZ"/>
        </w:rPr>
        <w:t>[</w:t>
      </w:r>
      <w:r w:rsidRPr="00A47ADA">
        <w:rPr>
          <w:rStyle w:val="csItl"/>
          <w:rFonts w:ascii="Times New Roman" w:hAnsi="Times New Roman" w:cs="Times New Roman"/>
          <w:sz w:val="20"/>
          <w:szCs w:val="20"/>
          <w:lang w:val="uz-Cyrl-UZ"/>
        </w:rPr>
        <w:t>Сана</w:t>
      </w:r>
      <w:r w:rsidRPr="00A47ADA">
        <w:rPr>
          <w:rFonts w:ascii="Times New Roman" w:hAnsi="Times New Roman" w:cs="Times New Roman"/>
          <w:sz w:val="20"/>
          <w:szCs w:val="20"/>
          <w:lang w:val="uz-Cyrl-UZ"/>
        </w:rPr>
        <w:t>]</w:t>
      </w:r>
    </w:p>
    <w:p w14:paraId="11295542" w14:textId="77777777" w:rsidR="002F38FB" w:rsidRPr="00A47ADA" w:rsidRDefault="002F38FB" w:rsidP="005E352F">
      <w:pPr>
        <w:spacing w:line="240" w:lineRule="auto"/>
        <w:jc w:val="both"/>
        <w:rPr>
          <w:rFonts w:ascii="Times New Roman" w:hAnsi="Times New Roman" w:cs="Times New Roman"/>
          <w:sz w:val="20"/>
          <w:szCs w:val="20"/>
          <w:lang w:val="uz-Cyrl-UZ"/>
        </w:rPr>
      </w:pPr>
    </w:p>
    <w:sectPr w:rsidR="002F38FB" w:rsidRPr="00A47ADA" w:rsidSect="00201A9F">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C182B" w14:textId="77777777" w:rsidR="008F59A1" w:rsidRDefault="008F59A1" w:rsidP="00F14228">
      <w:pPr>
        <w:spacing w:after="0" w:line="240" w:lineRule="auto"/>
      </w:pPr>
      <w:r>
        <w:separator/>
      </w:r>
    </w:p>
  </w:endnote>
  <w:endnote w:type="continuationSeparator" w:id="0">
    <w:p w14:paraId="6C058D3F" w14:textId="77777777" w:rsidR="008F59A1" w:rsidRDefault="008F59A1"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7D929" w14:textId="77777777" w:rsidR="008F59A1" w:rsidRDefault="008F59A1" w:rsidP="00F14228">
      <w:pPr>
        <w:spacing w:after="0" w:line="240" w:lineRule="auto"/>
      </w:pPr>
      <w:r>
        <w:separator/>
      </w:r>
    </w:p>
  </w:footnote>
  <w:footnote w:type="continuationSeparator" w:id="0">
    <w:p w14:paraId="2B985311" w14:textId="77777777" w:rsidR="008F59A1" w:rsidRDefault="008F59A1" w:rsidP="00F14228">
      <w:pPr>
        <w:spacing w:after="0" w:line="240" w:lineRule="auto"/>
      </w:pPr>
      <w:r>
        <w:continuationSeparator/>
      </w:r>
    </w:p>
  </w:footnote>
  <w:footnote w:id="1">
    <w:p w14:paraId="7587D880" w14:textId="06E09DBD" w:rsidR="00F367D7" w:rsidRPr="00D61D62" w:rsidRDefault="00F367D7" w:rsidP="00796E8D">
      <w:pPr>
        <w:pStyle w:val="af"/>
        <w:ind w:left="284" w:hanging="284"/>
        <w:rPr>
          <w:rFonts w:ascii="Times New Roman" w:hAnsi="Times New Roman" w:cs="Times New Roman"/>
          <w:sz w:val="16"/>
          <w:szCs w:val="16"/>
        </w:rPr>
      </w:pPr>
      <w:r w:rsidRPr="00D61D62">
        <w:rPr>
          <w:rStyle w:val="af0"/>
          <w:rFonts w:ascii="Times New Roman" w:hAnsi="Times New Roman" w:cs="Times New Roman"/>
          <w:sz w:val="16"/>
          <w:szCs w:val="16"/>
        </w:rPr>
        <w:t>1</w:t>
      </w:r>
      <w:r w:rsidR="00796E8D">
        <w:rPr>
          <w:rFonts w:ascii="Times New Roman" w:hAnsi="Times New Roman" w:cs="Times New Roman"/>
          <w:sz w:val="16"/>
          <w:szCs w:val="16"/>
        </w:rPr>
        <w:t xml:space="preserve"> </w:t>
      </w:r>
      <w:r w:rsidR="00796E8D">
        <w:rPr>
          <w:rFonts w:ascii="Times New Roman" w:hAnsi="Times New Roman" w:cs="Times New Roman"/>
          <w:sz w:val="16"/>
          <w:szCs w:val="16"/>
        </w:rPr>
        <w:tab/>
      </w:r>
      <w:r w:rsidR="00796E8D" w:rsidRPr="00796E8D">
        <w:rPr>
          <w:rFonts w:ascii="Times New Roman" w:hAnsi="Times New Roman" w:cs="Times New Roman"/>
          <w:sz w:val="16"/>
          <w:szCs w:val="16"/>
        </w:rPr>
        <w:t>600-сон АХС (Қайта таҳрирланган), "Гуруҳ молиявий ҳисоботларини аудит қилишга оид махсус мулоҳазалар (Компонент аудиторларининг ишини ўз ичига олган ҳолда)"</w:t>
      </w:r>
    </w:p>
  </w:footnote>
  <w:footnote w:id="2">
    <w:p w14:paraId="28B77176" w14:textId="2DC6AED3" w:rsidR="00F367D7" w:rsidRPr="00796E8D" w:rsidRDefault="00F367D7" w:rsidP="00796E8D">
      <w:pPr>
        <w:pStyle w:val="af"/>
        <w:ind w:left="284" w:hanging="284"/>
        <w:rPr>
          <w:rFonts w:ascii="Times New Roman" w:hAnsi="Times New Roman" w:cs="Times New Roman"/>
          <w:sz w:val="16"/>
          <w:szCs w:val="16"/>
          <w:lang w:val="ru-RU"/>
        </w:rPr>
      </w:pPr>
      <w:r w:rsidRPr="00796E8D">
        <w:rPr>
          <w:rStyle w:val="af0"/>
          <w:rFonts w:ascii="Times New Roman" w:hAnsi="Times New Roman" w:cs="Times New Roman"/>
          <w:sz w:val="16"/>
          <w:szCs w:val="16"/>
          <w:lang w:val="ru-RU"/>
        </w:rPr>
        <w:t>2</w:t>
      </w:r>
      <w:r w:rsidRPr="00796E8D">
        <w:rPr>
          <w:rFonts w:ascii="Times New Roman" w:hAnsi="Times New Roman" w:cs="Times New Roman"/>
          <w:sz w:val="16"/>
          <w:szCs w:val="16"/>
          <w:lang w:val="ru-RU"/>
        </w:rPr>
        <w:t xml:space="preserve"> </w:t>
      </w:r>
      <w:r w:rsidR="00796E8D" w:rsidRPr="00796E8D">
        <w:rPr>
          <w:rFonts w:ascii="Times New Roman" w:hAnsi="Times New Roman" w:cs="Times New Roman"/>
          <w:sz w:val="16"/>
          <w:szCs w:val="16"/>
          <w:lang w:val="ru-RU"/>
        </w:rPr>
        <w:tab/>
        <w:t>210-сон АХС, "Аудит топшириғи шартларини келишиш"</w:t>
      </w:r>
    </w:p>
  </w:footnote>
  <w:footnote w:id="3">
    <w:p w14:paraId="0F9284E1" w14:textId="43C8B677" w:rsidR="00F367D7" w:rsidRPr="00796E8D" w:rsidRDefault="00F367D7" w:rsidP="00796E8D">
      <w:pPr>
        <w:pStyle w:val="af"/>
        <w:ind w:left="284" w:hanging="284"/>
        <w:rPr>
          <w:rFonts w:ascii="Times New Roman" w:hAnsi="Times New Roman" w:cs="Times New Roman"/>
          <w:sz w:val="16"/>
          <w:szCs w:val="16"/>
          <w:lang w:val="ru-RU"/>
        </w:rPr>
      </w:pPr>
      <w:r w:rsidRPr="00796E8D">
        <w:rPr>
          <w:rStyle w:val="af0"/>
          <w:rFonts w:ascii="Times New Roman" w:hAnsi="Times New Roman" w:cs="Times New Roman"/>
          <w:sz w:val="16"/>
          <w:szCs w:val="16"/>
          <w:lang w:val="ru-RU"/>
        </w:rPr>
        <w:t>3</w:t>
      </w:r>
      <w:r w:rsidR="00796E8D" w:rsidRPr="00796E8D">
        <w:rPr>
          <w:rFonts w:ascii="Times New Roman" w:hAnsi="Times New Roman" w:cs="Times New Roman"/>
          <w:sz w:val="16"/>
          <w:szCs w:val="16"/>
          <w:lang w:val="ru-RU"/>
        </w:rPr>
        <w:tab/>
        <w:t>Агар эҳтимолий таъсирлар, аудиторнинг мулоҳазасига кўра, ташкилотнинг молиявий натижалари ва пул оқимлари учун муҳим ва кенг қамровли деб ҳисобланса, аудитор молиявий натижалар ва пул оқимлари бўйича фикр билдиришдан воз кечган бўлар эди.</w:t>
      </w:r>
    </w:p>
  </w:footnote>
  <w:footnote w:id="4">
    <w:p w14:paraId="70215BF7" w14:textId="1AF23A13" w:rsidR="00D61D62" w:rsidRPr="00796E8D" w:rsidRDefault="00D61D62" w:rsidP="00796E8D">
      <w:pPr>
        <w:pStyle w:val="af"/>
        <w:ind w:left="284" w:hanging="284"/>
        <w:rPr>
          <w:rFonts w:ascii="Times New Roman" w:hAnsi="Times New Roman" w:cs="Times New Roman"/>
          <w:sz w:val="16"/>
          <w:szCs w:val="16"/>
          <w:lang w:val="ru-RU"/>
        </w:rPr>
      </w:pPr>
      <w:r w:rsidRPr="00796E8D">
        <w:rPr>
          <w:rStyle w:val="af0"/>
          <w:rFonts w:ascii="Times New Roman" w:hAnsi="Times New Roman" w:cs="Times New Roman"/>
          <w:sz w:val="16"/>
          <w:szCs w:val="16"/>
          <w:lang w:val="ru-RU"/>
        </w:rPr>
        <w:t>4</w:t>
      </w:r>
      <w:r w:rsidR="00796E8D" w:rsidRPr="00796E8D">
        <w:rPr>
          <w:rFonts w:ascii="Times New Roman" w:hAnsi="Times New Roman" w:cs="Times New Roman"/>
          <w:sz w:val="16"/>
          <w:szCs w:val="16"/>
          <w:lang w:val="ru-RU"/>
        </w:rPr>
        <w:tab/>
        <w:t>570-сон АХС (Қайта таҳрирланган), "Фаолият узлуксизлиги"</w:t>
      </w:r>
    </w:p>
  </w:footnote>
  <w:footnote w:id="5">
    <w:p w14:paraId="7DE9FE8B" w14:textId="223DCE86" w:rsidR="00D61D62" w:rsidRPr="00796E8D" w:rsidRDefault="00D61D62" w:rsidP="00796E8D">
      <w:pPr>
        <w:pStyle w:val="af"/>
        <w:ind w:left="284" w:hanging="284"/>
        <w:rPr>
          <w:rFonts w:ascii="Times New Roman" w:hAnsi="Times New Roman" w:cs="Times New Roman"/>
          <w:sz w:val="16"/>
          <w:szCs w:val="16"/>
          <w:lang w:val="ru-RU"/>
        </w:rPr>
      </w:pPr>
      <w:r w:rsidRPr="00796E8D">
        <w:rPr>
          <w:rStyle w:val="af0"/>
          <w:rFonts w:ascii="Times New Roman" w:hAnsi="Times New Roman" w:cs="Times New Roman"/>
          <w:sz w:val="16"/>
          <w:szCs w:val="16"/>
          <w:lang w:val="ru-RU"/>
        </w:rPr>
        <w:t>5</w:t>
      </w:r>
      <w:r w:rsidRPr="00796E8D">
        <w:rPr>
          <w:rFonts w:ascii="Times New Roman" w:hAnsi="Times New Roman" w:cs="Times New Roman"/>
          <w:sz w:val="16"/>
          <w:szCs w:val="16"/>
          <w:lang w:val="ru-RU"/>
        </w:rPr>
        <w:t xml:space="preserve"> </w:t>
      </w:r>
      <w:r w:rsidR="00796E8D" w:rsidRPr="00796E8D">
        <w:rPr>
          <w:rFonts w:ascii="Times New Roman" w:hAnsi="Times New Roman" w:cs="Times New Roman"/>
          <w:sz w:val="16"/>
          <w:szCs w:val="16"/>
          <w:lang w:val="ru-RU"/>
        </w:rPr>
        <w:tab/>
        <w:t>701-сон АХС, "Мустақил аудиторнинг хулосасида аудитнинг асосий масалаларини хабар қилиш".</w:t>
      </w:r>
    </w:p>
  </w:footnote>
  <w:footnote w:id="6">
    <w:p w14:paraId="784EA23F" w14:textId="2AB4E026" w:rsidR="00D61D62" w:rsidRPr="00427348" w:rsidRDefault="00D61D62" w:rsidP="00796E8D">
      <w:pPr>
        <w:pStyle w:val="af"/>
        <w:ind w:left="284" w:hanging="284"/>
        <w:rPr>
          <w:rFonts w:ascii="Times New Roman" w:hAnsi="Times New Roman" w:cs="Times New Roman"/>
          <w:sz w:val="16"/>
          <w:szCs w:val="16"/>
          <w:lang w:val="ru-RU"/>
        </w:rPr>
      </w:pPr>
      <w:r w:rsidRPr="00427348">
        <w:rPr>
          <w:rStyle w:val="af0"/>
          <w:rFonts w:ascii="Times New Roman" w:hAnsi="Times New Roman" w:cs="Times New Roman"/>
          <w:sz w:val="16"/>
          <w:szCs w:val="16"/>
          <w:lang w:val="ru-RU"/>
        </w:rPr>
        <w:t>1</w:t>
      </w:r>
      <w:r w:rsidR="00427348" w:rsidRPr="00427348">
        <w:rPr>
          <w:rFonts w:ascii="Times New Roman" w:hAnsi="Times New Roman" w:cs="Times New Roman"/>
          <w:sz w:val="16"/>
          <w:szCs w:val="16"/>
          <w:lang w:val="ru-RU"/>
        </w:rPr>
        <w:tab/>
        <w:t>600-сон АХС (Қайта таҳрирланган), "Гуруҳ молиявий ҳисоботларини аудит қилишга оид махсус мулоҳазалар (Компонент аудиторларининг ишини ўз ичига олган ҳолда)"</w:t>
      </w:r>
    </w:p>
  </w:footnote>
  <w:footnote w:id="7">
    <w:p w14:paraId="07C6A141" w14:textId="30B9D35D" w:rsidR="00D61D62" w:rsidRPr="00427348" w:rsidRDefault="00D61D62" w:rsidP="00796E8D">
      <w:pPr>
        <w:pStyle w:val="af"/>
        <w:ind w:left="284" w:hanging="284"/>
        <w:rPr>
          <w:rFonts w:ascii="Times New Roman" w:hAnsi="Times New Roman" w:cs="Times New Roman"/>
          <w:sz w:val="16"/>
          <w:szCs w:val="16"/>
          <w:lang w:val="ru-RU"/>
        </w:rPr>
      </w:pPr>
      <w:r w:rsidRPr="00427348">
        <w:rPr>
          <w:rStyle w:val="af0"/>
          <w:rFonts w:ascii="Times New Roman" w:hAnsi="Times New Roman" w:cs="Times New Roman"/>
          <w:sz w:val="16"/>
          <w:szCs w:val="16"/>
          <w:lang w:val="ru-RU"/>
        </w:rPr>
        <w:t>2</w:t>
      </w:r>
      <w:r w:rsidRPr="00427348">
        <w:rPr>
          <w:rFonts w:ascii="Times New Roman" w:hAnsi="Times New Roman" w:cs="Times New Roman"/>
          <w:sz w:val="16"/>
          <w:szCs w:val="16"/>
          <w:lang w:val="ru-RU"/>
        </w:rPr>
        <w:t xml:space="preserve"> </w:t>
      </w:r>
      <w:r w:rsidR="00427348" w:rsidRPr="00427348">
        <w:rPr>
          <w:rFonts w:ascii="Times New Roman" w:hAnsi="Times New Roman" w:cs="Times New Roman"/>
          <w:sz w:val="16"/>
          <w:szCs w:val="16"/>
          <w:lang w:val="ru-RU"/>
        </w:rPr>
        <w:tab/>
        <w:t>210-сон АХС, "Аудит топшириғи шартларини келишиш"</w:t>
      </w:r>
    </w:p>
  </w:footnote>
  <w:footnote w:id="8">
    <w:p w14:paraId="6F4159B3" w14:textId="412296CA" w:rsidR="00D61D62" w:rsidRPr="00427348" w:rsidRDefault="00D61D62" w:rsidP="00796E8D">
      <w:pPr>
        <w:pStyle w:val="af"/>
        <w:ind w:left="284" w:hanging="284"/>
        <w:rPr>
          <w:rFonts w:ascii="Times New Roman" w:hAnsi="Times New Roman" w:cs="Times New Roman"/>
          <w:sz w:val="16"/>
          <w:szCs w:val="16"/>
          <w:lang w:val="ru-RU"/>
        </w:rPr>
      </w:pPr>
      <w:r w:rsidRPr="00427348">
        <w:rPr>
          <w:rStyle w:val="af0"/>
          <w:rFonts w:ascii="Times New Roman" w:hAnsi="Times New Roman" w:cs="Times New Roman"/>
          <w:sz w:val="16"/>
          <w:szCs w:val="16"/>
          <w:lang w:val="ru-RU"/>
        </w:rPr>
        <w:t>3</w:t>
      </w:r>
      <w:r w:rsidRPr="00427348">
        <w:rPr>
          <w:rFonts w:ascii="Times New Roman" w:hAnsi="Times New Roman" w:cs="Times New Roman"/>
          <w:sz w:val="16"/>
          <w:szCs w:val="16"/>
          <w:lang w:val="ru-RU"/>
        </w:rPr>
        <w:t xml:space="preserve"> </w:t>
      </w:r>
      <w:r w:rsidR="00427348" w:rsidRPr="00427348">
        <w:rPr>
          <w:rFonts w:ascii="Times New Roman" w:hAnsi="Times New Roman" w:cs="Times New Roman"/>
          <w:sz w:val="16"/>
          <w:szCs w:val="16"/>
          <w:lang w:val="ru-RU"/>
        </w:rPr>
        <w:tab/>
        <w:t>Захираларнинг давр бошига қолдиқлари бўйича етарли ва муносиб аудит далилларини олиш имкони бўлмаганининг эҳтимолий таъсирлари, аудиторнинг фикрига кўра, ташкилотнинг молиявий натижалари ва пул оқимлари учун муҳим ҳамда кенг қамровли деб ҳисобланса, аудитор молиявий натижалар ва пул оқимлари бўйича фикр билдиришдан воз кечади.</w:t>
      </w:r>
    </w:p>
  </w:footnote>
  <w:footnote w:id="9">
    <w:p w14:paraId="6EB15215" w14:textId="3189803F" w:rsidR="00D61D62" w:rsidRPr="00427348" w:rsidRDefault="00D61D62" w:rsidP="00796E8D">
      <w:pPr>
        <w:pStyle w:val="af"/>
        <w:ind w:left="284" w:hanging="284"/>
        <w:rPr>
          <w:rFonts w:ascii="Times New Roman" w:hAnsi="Times New Roman" w:cs="Times New Roman"/>
          <w:sz w:val="16"/>
          <w:szCs w:val="16"/>
          <w:lang w:val="ru-RU"/>
        </w:rPr>
      </w:pPr>
      <w:r w:rsidRPr="00427348">
        <w:rPr>
          <w:rStyle w:val="af0"/>
          <w:rFonts w:ascii="Times New Roman" w:hAnsi="Times New Roman" w:cs="Times New Roman"/>
          <w:sz w:val="16"/>
          <w:szCs w:val="16"/>
          <w:lang w:val="ru-RU"/>
        </w:rPr>
        <w:t>4</w:t>
      </w:r>
      <w:r w:rsidRPr="00427348">
        <w:rPr>
          <w:rFonts w:ascii="Times New Roman" w:hAnsi="Times New Roman" w:cs="Times New Roman"/>
          <w:sz w:val="16"/>
          <w:szCs w:val="16"/>
          <w:lang w:val="ru-RU"/>
        </w:rPr>
        <w:t xml:space="preserve"> </w:t>
      </w:r>
      <w:r w:rsidR="00427348" w:rsidRPr="00427348">
        <w:rPr>
          <w:rFonts w:ascii="Times New Roman" w:hAnsi="Times New Roman" w:cs="Times New Roman"/>
          <w:sz w:val="16"/>
          <w:szCs w:val="16"/>
          <w:lang w:val="ru-RU"/>
        </w:rPr>
        <w:tab/>
        <w:t>570-сон АХС (Қайта таҳрирланган), "Узлуксиз фаолият"</w:t>
      </w:r>
    </w:p>
  </w:footnote>
  <w:footnote w:id="10">
    <w:p w14:paraId="3F504D69" w14:textId="72793767" w:rsidR="00D61D62" w:rsidRPr="00427348" w:rsidRDefault="00D61D62" w:rsidP="00796E8D">
      <w:pPr>
        <w:pStyle w:val="af"/>
        <w:ind w:left="284" w:hanging="284"/>
        <w:rPr>
          <w:rFonts w:ascii="Times New Roman" w:hAnsi="Times New Roman" w:cs="Times New Roman"/>
          <w:sz w:val="16"/>
          <w:szCs w:val="16"/>
          <w:lang w:val="ru-RU"/>
        </w:rPr>
      </w:pPr>
      <w:r w:rsidRPr="00427348">
        <w:rPr>
          <w:rStyle w:val="af0"/>
          <w:rFonts w:ascii="Times New Roman" w:hAnsi="Times New Roman" w:cs="Times New Roman"/>
          <w:sz w:val="16"/>
          <w:szCs w:val="16"/>
          <w:lang w:val="ru-RU"/>
        </w:rPr>
        <w:t>5</w:t>
      </w:r>
      <w:r w:rsidRPr="00427348">
        <w:rPr>
          <w:rFonts w:ascii="Times New Roman" w:hAnsi="Times New Roman" w:cs="Times New Roman"/>
          <w:sz w:val="16"/>
          <w:szCs w:val="16"/>
          <w:lang w:val="ru-RU"/>
        </w:rPr>
        <w:t xml:space="preserve"> </w:t>
      </w:r>
      <w:r w:rsidR="00427348">
        <w:rPr>
          <w:rFonts w:ascii="Times New Roman" w:hAnsi="Times New Roman" w:cs="Times New Roman"/>
          <w:sz w:val="16"/>
          <w:szCs w:val="16"/>
          <w:lang w:val="ru-RU"/>
        </w:rPr>
        <w:tab/>
      </w:r>
      <w:r w:rsidR="00427348" w:rsidRPr="00427348">
        <w:rPr>
          <w:rFonts w:ascii="Times New Roman" w:hAnsi="Times New Roman" w:cs="Times New Roman"/>
          <w:sz w:val="16"/>
          <w:szCs w:val="16"/>
          <w:lang w:val="ru-RU"/>
        </w:rPr>
        <w:t>701-сон АХС, "Мустақил аудитор хулосасида аудитнинг муҳим масалаларини хабар қилиш"</w:t>
      </w:r>
    </w:p>
  </w:footnote>
  <w:footnote w:id="11">
    <w:p w14:paraId="1037FF29" w14:textId="77777777" w:rsidR="00201A9F" w:rsidRPr="00564660" w:rsidRDefault="00201A9F" w:rsidP="00796E8D">
      <w:pPr>
        <w:pStyle w:val="IfacFootnotes"/>
        <w:spacing w:after="0"/>
        <w:ind w:left="284" w:hanging="284"/>
        <w:rPr>
          <w:lang w:val="ru-RU"/>
        </w:rPr>
      </w:pPr>
      <w:r w:rsidRPr="00564660">
        <w:rPr>
          <w:rStyle w:val="af0"/>
          <w:rFonts w:eastAsiaTheme="minorHAnsi"/>
          <w:color w:val="auto"/>
          <w:lang w:val="ru-RU" w:eastAsia="en-US"/>
        </w:rPr>
        <w:t>6</w:t>
      </w:r>
      <w:r w:rsidRPr="00564660">
        <w:rPr>
          <w:rFonts w:eastAsiaTheme="minorHAnsi"/>
          <w:color w:val="auto"/>
          <w:lang w:val="ru-RU" w:eastAsia="en-US"/>
        </w:rPr>
        <w:t xml:space="preserve"> </w:t>
      </w:r>
      <w:r w:rsidRPr="00564660">
        <w:rPr>
          <w:lang w:val="ru-RU"/>
        </w:rPr>
        <w:tab/>
      </w:r>
      <w:r w:rsidRPr="00D61D62">
        <w:rPr>
          <w:lang w:val="uz-Cyrl-UZ"/>
        </w:rPr>
        <w:t>Агар иккинчи сарлавҳа "</w:t>
      </w:r>
      <w:r w:rsidRPr="00D61D62">
        <w:rPr>
          <w:i/>
          <w:iCs/>
          <w:lang w:val="uz-Cyrl-UZ"/>
        </w:rPr>
        <w:t>Бошқа қонунчилик ва норматив талабларга мувофиқ ҳисобот</w:t>
      </w:r>
      <w:r w:rsidRPr="00D61D62">
        <w:rPr>
          <w:lang w:val="uz-Cyrl-UZ"/>
        </w:rPr>
        <w:t>" ишлатилмаса, "</w:t>
      </w:r>
      <w:r w:rsidRPr="00D61D62">
        <w:rPr>
          <w:i/>
          <w:iCs/>
          <w:lang w:val="uz-Cyrl-UZ"/>
        </w:rPr>
        <w:t>Молиявий ҳисобот аудити натижалари бўйича хулоса</w:t>
      </w:r>
      <w:r w:rsidRPr="00D61D62">
        <w:rPr>
          <w:lang w:val="uz-Cyrl-UZ"/>
        </w:rPr>
        <w:t>" деган сарлавҳа талаб қилинмайди.</w:t>
      </w:r>
    </w:p>
  </w:footnote>
  <w:footnote w:id="12">
    <w:p w14:paraId="4F44943F" w14:textId="77777777" w:rsidR="00201A9F" w:rsidRPr="00564660" w:rsidRDefault="00201A9F" w:rsidP="00796E8D">
      <w:pPr>
        <w:pStyle w:val="IfacFootnotes"/>
        <w:spacing w:after="0"/>
        <w:ind w:left="284" w:hanging="284"/>
        <w:rPr>
          <w:lang w:val="ru-RU"/>
        </w:rPr>
      </w:pPr>
      <w:r w:rsidRPr="00564660">
        <w:rPr>
          <w:rStyle w:val="af0"/>
          <w:rFonts w:eastAsiaTheme="minorHAnsi"/>
          <w:color w:val="auto"/>
          <w:lang w:val="ru-RU" w:eastAsia="en-US"/>
        </w:rPr>
        <w:t>7</w:t>
      </w:r>
      <w:r w:rsidRPr="00564660">
        <w:rPr>
          <w:rFonts w:eastAsiaTheme="minorHAnsi"/>
          <w:color w:val="auto"/>
          <w:lang w:val="ru-RU" w:eastAsia="en-US"/>
        </w:rPr>
        <w:t xml:space="preserve"> </w:t>
      </w:r>
      <w:r w:rsidRPr="00564660">
        <w:rPr>
          <w:lang w:val="ru-RU"/>
        </w:rPr>
        <w:tab/>
      </w:r>
      <w:r w:rsidRPr="00D61D62">
        <w:rPr>
          <w:lang w:val="uz-Cyrl-UZ"/>
        </w:rPr>
        <w:t>Ушбу аудиторлик хулосалари мисолларида маълум юрисдикциянинг ҳуқуқий тартибга солишига мувофиқ "раҳбарият" ва "бошқарув учун масъул шахслар" атамаларини бошқа атамалар билан алмаштириш зарур бўлиши мумкин.</w:t>
      </w:r>
    </w:p>
  </w:footnote>
  <w:footnote w:id="13">
    <w:p w14:paraId="17E5E627" w14:textId="0EA47896" w:rsidR="00D61D62" w:rsidRPr="00564660" w:rsidRDefault="00D61D62" w:rsidP="00796E8D">
      <w:pPr>
        <w:pStyle w:val="af"/>
        <w:ind w:left="284" w:hanging="284"/>
        <w:rPr>
          <w:rFonts w:ascii="Times New Roman" w:hAnsi="Times New Roman" w:cs="Times New Roman"/>
          <w:sz w:val="16"/>
          <w:szCs w:val="16"/>
          <w:lang w:val="ru-RU"/>
        </w:rPr>
      </w:pPr>
      <w:r w:rsidRPr="00564660">
        <w:rPr>
          <w:rStyle w:val="af0"/>
          <w:rFonts w:ascii="Times New Roman" w:hAnsi="Times New Roman" w:cs="Times New Roman"/>
          <w:sz w:val="16"/>
          <w:szCs w:val="16"/>
          <w:lang w:val="ru-RU"/>
        </w:rPr>
        <w:t>8</w:t>
      </w:r>
      <w:r w:rsidRPr="00564660">
        <w:rPr>
          <w:rFonts w:ascii="Times New Roman" w:hAnsi="Times New Roman" w:cs="Times New Roman"/>
          <w:sz w:val="16"/>
          <w:szCs w:val="16"/>
          <w:lang w:val="ru-RU"/>
        </w:rPr>
        <w:t xml:space="preserve"> </w:t>
      </w:r>
      <w:r w:rsidR="00427348" w:rsidRPr="00564660">
        <w:rPr>
          <w:rFonts w:ascii="Times New Roman" w:hAnsi="Times New Roman" w:cs="Times New Roman"/>
          <w:sz w:val="16"/>
          <w:szCs w:val="16"/>
          <w:lang w:val="ru-RU"/>
        </w:rPr>
        <w:tab/>
        <w:t>701-сон АХС (Қайта таҳрирланган), "Молиявий ҳисоботлар бўйича фикр шакллантириш ва ҳисобот бериш"</w:t>
      </w:r>
    </w:p>
  </w:footnote>
  <w:footnote w:id="14">
    <w:p w14:paraId="4B725EAC" w14:textId="75793D4D" w:rsidR="00D61D62" w:rsidRPr="00564660" w:rsidRDefault="00D61D62" w:rsidP="00796E8D">
      <w:pPr>
        <w:pStyle w:val="af"/>
        <w:ind w:left="284" w:hanging="284"/>
        <w:rPr>
          <w:rFonts w:ascii="Times New Roman" w:hAnsi="Times New Roman" w:cs="Times New Roman"/>
          <w:sz w:val="16"/>
          <w:szCs w:val="16"/>
          <w:lang w:val="ru-RU"/>
        </w:rPr>
      </w:pPr>
      <w:r w:rsidRPr="00564660">
        <w:rPr>
          <w:rStyle w:val="af0"/>
          <w:rFonts w:ascii="Times New Roman" w:hAnsi="Times New Roman" w:cs="Times New Roman"/>
          <w:sz w:val="16"/>
          <w:szCs w:val="16"/>
          <w:lang w:val="ru-RU"/>
        </w:rPr>
        <w:t>9</w:t>
      </w:r>
      <w:r w:rsidRPr="00564660">
        <w:rPr>
          <w:rFonts w:ascii="Times New Roman" w:hAnsi="Times New Roman" w:cs="Times New Roman"/>
          <w:sz w:val="16"/>
          <w:szCs w:val="16"/>
          <w:lang w:val="ru-RU"/>
        </w:rPr>
        <w:t xml:space="preserve"> </w:t>
      </w:r>
      <w:r w:rsidR="00427348" w:rsidRPr="00564660">
        <w:rPr>
          <w:rFonts w:ascii="Times New Roman" w:hAnsi="Times New Roman" w:cs="Times New Roman"/>
          <w:sz w:val="16"/>
          <w:szCs w:val="16"/>
          <w:lang w:val="ru-RU"/>
        </w:rPr>
        <w:tab/>
        <w:t>Эҳтимолий таъсирлар, аудиторнинг фикрига кўра, ташкилотнинг молиявий натижалари ва пул оқимлари учун муҳим ҳамда кенг қамровли деб ҳисобланса, аудитор молиявий натижалар ва пул оқимлари бўйича фикр билдиришдан воз кечади.</w:t>
      </w:r>
    </w:p>
  </w:footnote>
  <w:footnote w:id="15">
    <w:p w14:paraId="14F81240" w14:textId="77777777" w:rsidR="00201A9F" w:rsidRPr="00564660" w:rsidRDefault="00201A9F" w:rsidP="00796E8D">
      <w:pPr>
        <w:pStyle w:val="IfacFootnotes"/>
        <w:spacing w:after="0"/>
        <w:ind w:left="284" w:hanging="284"/>
        <w:rPr>
          <w:lang w:val="ru-RU"/>
        </w:rPr>
      </w:pPr>
      <w:r w:rsidRPr="00564660">
        <w:rPr>
          <w:rStyle w:val="af0"/>
          <w:rFonts w:eastAsiaTheme="minorHAnsi"/>
          <w:color w:val="auto"/>
          <w:lang w:val="ru-RU" w:eastAsia="en-US"/>
        </w:rPr>
        <w:t>10</w:t>
      </w:r>
      <w:r w:rsidRPr="00564660">
        <w:rPr>
          <w:rFonts w:eastAsiaTheme="minorHAnsi"/>
          <w:color w:val="auto"/>
          <w:lang w:val="ru-RU" w:eastAsia="en-US"/>
        </w:rPr>
        <w:t xml:space="preserve"> </w:t>
      </w:r>
      <w:r w:rsidRPr="00D61D62">
        <w:rPr>
          <w:lang w:val="uz-Cyrl-UZ"/>
        </w:rPr>
        <w:tab/>
        <w:t>Агар иккинчи сарлавҳа "</w:t>
      </w:r>
      <w:r w:rsidRPr="00D61D62">
        <w:rPr>
          <w:i/>
          <w:iCs/>
          <w:lang w:val="uz-Cyrl-UZ"/>
        </w:rPr>
        <w:t>Бошқа қонунчилик ва норматив талабларга мувофиқ ҳисобот</w:t>
      </w:r>
      <w:r w:rsidRPr="00D61D62">
        <w:rPr>
          <w:lang w:val="uz-Cyrl-UZ"/>
        </w:rPr>
        <w:t>" ишлатилмаса, "</w:t>
      </w:r>
      <w:r w:rsidRPr="00D61D62">
        <w:rPr>
          <w:i/>
          <w:iCs/>
          <w:lang w:val="uz-Cyrl-UZ"/>
        </w:rPr>
        <w:t>Молиявий ҳисобот аудити натижалари бўйича хулоса</w:t>
      </w:r>
      <w:r w:rsidRPr="00D61D62">
        <w:rPr>
          <w:lang w:val="uz-Cyrl-UZ"/>
        </w:rPr>
        <w:t>" деган сарлавҳа талаб қилинмайди.</w:t>
      </w:r>
    </w:p>
  </w:footnote>
  <w:footnote w:id="16">
    <w:p w14:paraId="0BE0E12B" w14:textId="77777777" w:rsidR="00201A9F" w:rsidRPr="00564660" w:rsidRDefault="00201A9F" w:rsidP="00796E8D">
      <w:pPr>
        <w:pStyle w:val="IfacFootnotes"/>
        <w:spacing w:after="0"/>
        <w:ind w:left="284" w:hanging="284"/>
        <w:rPr>
          <w:lang w:val="ru-RU"/>
        </w:rPr>
      </w:pPr>
      <w:r w:rsidRPr="00564660">
        <w:rPr>
          <w:rStyle w:val="af0"/>
          <w:rFonts w:eastAsiaTheme="minorHAnsi"/>
          <w:color w:val="auto"/>
          <w:lang w:val="ru-RU" w:eastAsia="en-US"/>
        </w:rPr>
        <w:t>11</w:t>
      </w:r>
      <w:r w:rsidRPr="00564660">
        <w:rPr>
          <w:rFonts w:eastAsiaTheme="minorHAnsi"/>
          <w:color w:val="auto"/>
          <w:lang w:val="ru-RU" w:eastAsia="en-US"/>
        </w:rPr>
        <w:t xml:space="preserve"> </w:t>
      </w:r>
      <w:r w:rsidRPr="00D61D62">
        <w:rPr>
          <w:lang w:val="uz-Cyrl-UZ"/>
        </w:rPr>
        <w:tab/>
        <w:t>Ёки маълум юрисдикциянинг ҳуқуқий тартибга солишига мувофиқ бошқа атамалар.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D9953B2"/>
    <w:multiLevelType w:val="hybridMultilevel"/>
    <w:tmpl w:val="C798870C"/>
    <w:lvl w:ilvl="0" w:tplc="DA90464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916667"/>
    <w:multiLevelType w:val="hybridMultilevel"/>
    <w:tmpl w:val="F720491A"/>
    <w:lvl w:ilvl="0" w:tplc="33F24C48">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4"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30707A5D"/>
    <w:multiLevelType w:val="hybridMultilevel"/>
    <w:tmpl w:val="755EFDBA"/>
    <w:lvl w:ilvl="0" w:tplc="7286F80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F60233"/>
    <w:multiLevelType w:val="hybridMultilevel"/>
    <w:tmpl w:val="2334CD82"/>
    <w:lvl w:ilvl="0" w:tplc="04190001">
      <w:start w:val="1"/>
      <w:numFmt w:val="bullet"/>
      <w:lvlText w:val=""/>
      <w:lvlJc w:val="left"/>
      <w:pPr>
        <w:ind w:left="1287" w:hanging="360"/>
      </w:pPr>
      <w:rPr>
        <w:rFonts w:ascii="Symbol" w:hAnsi="Symbol" w:hint="default"/>
      </w:rPr>
    </w:lvl>
    <w:lvl w:ilvl="1" w:tplc="74C6432C">
      <w:numFmt w:val="bullet"/>
      <w:lvlText w:val="·"/>
      <w:lvlJc w:val="left"/>
      <w:pPr>
        <w:ind w:left="2007" w:hanging="360"/>
      </w:pPr>
      <w:rPr>
        <w:rFonts w:ascii="Times New Roman" w:eastAsiaTheme="minorHAns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8"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0" w15:restartNumberingAfterBreak="0">
    <w:nsid w:val="405A0F5B"/>
    <w:multiLevelType w:val="hybridMultilevel"/>
    <w:tmpl w:val="0F06CF0E"/>
    <w:lvl w:ilvl="0" w:tplc="04190001">
      <w:start w:val="1"/>
      <w:numFmt w:val="bullet"/>
      <w:lvlText w:val=""/>
      <w:lvlJc w:val="left"/>
      <w:pPr>
        <w:ind w:left="720" w:hanging="360"/>
      </w:pPr>
      <w:rPr>
        <w:rFonts w:ascii="Symbol" w:hAnsi="Symbol" w:hint="default"/>
      </w:rPr>
    </w:lvl>
    <w:lvl w:ilvl="1" w:tplc="35C4205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 w15:restartNumberingAfterBreak="0">
    <w:nsid w:val="49CC63A1"/>
    <w:multiLevelType w:val="hybridMultilevel"/>
    <w:tmpl w:val="C75CA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5"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6"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7"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18" w15:restartNumberingAfterBreak="0">
    <w:nsid w:val="79E34009"/>
    <w:multiLevelType w:val="hybridMultilevel"/>
    <w:tmpl w:val="71D21A30"/>
    <w:lvl w:ilvl="0" w:tplc="04190001">
      <w:start w:val="1"/>
      <w:numFmt w:val="bullet"/>
      <w:lvlText w:val=""/>
      <w:lvlJc w:val="left"/>
      <w:pPr>
        <w:ind w:left="720" w:hanging="360"/>
      </w:pPr>
      <w:rPr>
        <w:rFonts w:ascii="Symbol" w:hAnsi="Symbol" w:hint="default"/>
      </w:rPr>
    </w:lvl>
    <w:lvl w:ilvl="1" w:tplc="2D98A0A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EC51F0F"/>
    <w:multiLevelType w:val="hybridMultilevel"/>
    <w:tmpl w:val="5CDE08E2"/>
    <w:lvl w:ilvl="0" w:tplc="55A40C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3"/>
  </w:num>
  <w:num w:numId="4">
    <w:abstractNumId w:val="14"/>
  </w:num>
  <w:num w:numId="5">
    <w:abstractNumId w:val="13"/>
  </w:num>
  <w:num w:numId="6">
    <w:abstractNumId w:val="0"/>
  </w:num>
  <w:num w:numId="7">
    <w:abstractNumId w:val="17"/>
  </w:num>
  <w:num w:numId="8">
    <w:abstractNumId w:val="9"/>
  </w:num>
  <w:num w:numId="9">
    <w:abstractNumId w:val="15"/>
  </w:num>
  <w:num w:numId="10">
    <w:abstractNumId w:val="3"/>
  </w:num>
  <w:num w:numId="11">
    <w:abstractNumId w:val="7"/>
  </w:num>
  <w:num w:numId="12">
    <w:abstractNumId w:val="0"/>
  </w:num>
  <w:num w:numId="13">
    <w:abstractNumId w:val="4"/>
  </w:num>
  <w:num w:numId="14">
    <w:abstractNumId w:val="8"/>
  </w:num>
  <w:num w:numId="15">
    <w:abstractNumId w:val="11"/>
  </w:num>
  <w:num w:numId="16">
    <w:abstractNumId w:val="0"/>
  </w:num>
  <w:num w:numId="17">
    <w:abstractNumId w:val="0"/>
  </w:num>
  <w:num w:numId="18">
    <w:abstractNumId w:val="7"/>
  </w:num>
  <w:num w:numId="19">
    <w:abstractNumId w:val="19"/>
  </w:num>
  <w:num w:numId="20">
    <w:abstractNumId w:val="12"/>
  </w:num>
  <w:num w:numId="21">
    <w:abstractNumId w:val="6"/>
  </w:num>
  <w:num w:numId="22">
    <w:abstractNumId w:val="2"/>
  </w:num>
  <w:num w:numId="23">
    <w:abstractNumId w:val="10"/>
  </w:num>
  <w:num w:numId="24">
    <w:abstractNumId w:val="5"/>
  </w:num>
  <w:num w:numId="25">
    <w:abstractNumId w:val="1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0179F"/>
    <w:rsid w:val="0002466B"/>
    <w:rsid w:val="00037652"/>
    <w:rsid w:val="00050FA0"/>
    <w:rsid w:val="00064782"/>
    <w:rsid w:val="00067BB6"/>
    <w:rsid w:val="00082536"/>
    <w:rsid w:val="000A7831"/>
    <w:rsid w:val="001032F2"/>
    <w:rsid w:val="00111691"/>
    <w:rsid w:val="00113474"/>
    <w:rsid w:val="00132F1B"/>
    <w:rsid w:val="001365C0"/>
    <w:rsid w:val="001369E8"/>
    <w:rsid w:val="00151B9D"/>
    <w:rsid w:val="00152878"/>
    <w:rsid w:val="00152A24"/>
    <w:rsid w:val="00156910"/>
    <w:rsid w:val="0016160B"/>
    <w:rsid w:val="00184DF7"/>
    <w:rsid w:val="001D54BB"/>
    <w:rsid w:val="001E0321"/>
    <w:rsid w:val="00201A9F"/>
    <w:rsid w:val="00215071"/>
    <w:rsid w:val="00224E86"/>
    <w:rsid w:val="002465C1"/>
    <w:rsid w:val="002513C1"/>
    <w:rsid w:val="00253675"/>
    <w:rsid w:val="00275FD7"/>
    <w:rsid w:val="002858A3"/>
    <w:rsid w:val="00291F6C"/>
    <w:rsid w:val="0029512F"/>
    <w:rsid w:val="002A041F"/>
    <w:rsid w:val="002C4764"/>
    <w:rsid w:val="002C76E7"/>
    <w:rsid w:val="002E175E"/>
    <w:rsid w:val="002E2C87"/>
    <w:rsid w:val="002E48C4"/>
    <w:rsid w:val="002F38FB"/>
    <w:rsid w:val="0031732A"/>
    <w:rsid w:val="00326FB0"/>
    <w:rsid w:val="003532CA"/>
    <w:rsid w:val="00353DC9"/>
    <w:rsid w:val="00395373"/>
    <w:rsid w:val="003A702D"/>
    <w:rsid w:val="003B0E63"/>
    <w:rsid w:val="003C1BB7"/>
    <w:rsid w:val="003D0C92"/>
    <w:rsid w:val="003D1E4E"/>
    <w:rsid w:val="003E5BF9"/>
    <w:rsid w:val="003E63A1"/>
    <w:rsid w:val="003F071A"/>
    <w:rsid w:val="00412F6C"/>
    <w:rsid w:val="004205AD"/>
    <w:rsid w:val="00424DD4"/>
    <w:rsid w:val="00427348"/>
    <w:rsid w:val="004459FA"/>
    <w:rsid w:val="00447054"/>
    <w:rsid w:val="00447385"/>
    <w:rsid w:val="0047288B"/>
    <w:rsid w:val="004729D1"/>
    <w:rsid w:val="00474BB1"/>
    <w:rsid w:val="004777AB"/>
    <w:rsid w:val="004837B2"/>
    <w:rsid w:val="0048768D"/>
    <w:rsid w:val="00490361"/>
    <w:rsid w:val="00495675"/>
    <w:rsid w:val="00496B92"/>
    <w:rsid w:val="004A1A32"/>
    <w:rsid w:val="004A3C00"/>
    <w:rsid w:val="004A7F8F"/>
    <w:rsid w:val="004C59B2"/>
    <w:rsid w:val="004D452C"/>
    <w:rsid w:val="004D604D"/>
    <w:rsid w:val="00516DAF"/>
    <w:rsid w:val="005227ED"/>
    <w:rsid w:val="00541093"/>
    <w:rsid w:val="00543542"/>
    <w:rsid w:val="0054599B"/>
    <w:rsid w:val="00547BBD"/>
    <w:rsid w:val="00553554"/>
    <w:rsid w:val="00564660"/>
    <w:rsid w:val="0056700B"/>
    <w:rsid w:val="00582E87"/>
    <w:rsid w:val="005A4A09"/>
    <w:rsid w:val="005D4434"/>
    <w:rsid w:val="005E352F"/>
    <w:rsid w:val="005F77D8"/>
    <w:rsid w:val="00606FDB"/>
    <w:rsid w:val="00622467"/>
    <w:rsid w:val="006300C1"/>
    <w:rsid w:val="00634878"/>
    <w:rsid w:val="00637BCC"/>
    <w:rsid w:val="00652A30"/>
    <w:rsid w:val="0066306A"/>
    <w:rsid w:val="006637B3"/>
    <w:rsid w:val="00663863"/>
    <w:rsid w:val="00663D7A"/>
    <w:rsid w:val="00670A16"/>
    <w:rsid w:val="00672E4E"/>
    <w:rsid w:val="006807F9"/>
    <w:rsid w:val="00687CFB"/>
    <w:rsid w:val="006928FE"/>
    <w:rsid w:val="006A6C7E"/>
    <w:rsid w:val="006B32AB"/>
    <w:rsid w:val="006B41A9"/>
    <w:rsid w:val="006B739E"/>
    <w:rsid w:val="006D1A37"/>
    <w:rsid w:val="006E08FD"/>
    <w:rsid w:val="006E1E02"/>
    <w:rsid w:val="006E6297"/>
    <w:rsid w:val="006F462B"/>
    <w:rsid w:val="006F4EAE"/>
    <w:rsid w:val="00701E20"/>
    <w:rsid w:val="00713D67"/>
    <w:rsid w:val="00721DCA"/>
    <w:rsid w:val="007249EA"/>
    <w:rsid w:val="007344B6"/>
    <w:rsid w:val="00744C27"/>
    <w:rsid w:val="00750797"/>
    <w:rsid w:val="0075325D"/>
    <w:rsid w:val="007569E3"/>
    <w:rsid w:val="00757F65"/>
    <w:rsid w:val="0076419D"/>
    <w:rsid w:val="00766F59"/>
    <w:rsid w:val="00774568"/>
    <w:rsid w:val="0078196E"/>
    <w:rsid w:val="00796E8D"/>
    <w:rsid w:val="007D133D"/>
    <w:rsid w:val="007E0824"/>
    <w:rsid w:val="0081287E"/>
    <w:rsid w:val="00835264"/>
    <w:rsid w:val="0084080C"/>
    <w:rsid w:val="0084316E"/>
    <w:rsid w:val="00860BF2"/>
    <w:rsid w:val="00860D49"/>
    <w:rsid w:val="008617E9"/>
    <w:rsid w:val="00876D64"/>
    <w:rsid w:val="0088488D"/>
    <w:rsid w:val="008916CB"/>
    <w:rsid w:val="0089213B"/>
    <w:rsid w:val="008A33AA"/>
    <w:rsid w:val="008C5298"/>
    <w:rsid w:val="008D2750"/>
    <w:rsid w:val="008E7537"/>
    <w:rsid w:val="008F59A1"/>
    <w:rsid w:val="008F7C81"/>
    <w:rsid w:val="0091011B"/>
    <w:rsid w:val="009228A4"/>
    <w:rsid w:val="00954BE6"/>
    <w:rsid w:val="00965A9E"/>
    <w:rsid w:val="00967E5D"/>
    <w:rsid w:val="00971209"/>
    <w:rsid w:val="009749A7"/>
    <w:rsid w:val="00981C39"/>
    <w:rsid w:val="00997AB3"/>
    <w:rsid w:val="009C2143"/>
    <w:rsid w:val="009D2BDD"/>
    <w:rsid w:val="009D308F"/>
    <w:rsid w:val="009D3EB7"/>
    <w:rsid w:val="009E0755"/>
    <w:rsid w:val="009E0FE1"/>
    <w:rsid w:val="009F4EA5"/>
    <w:rsid w:val="00A3310E"/>
    <w:rsid w:val="00A47ADA"/>
    <w:rsid w:val="00A510C3"/>
    <w:rsid w:val="00A568AC"/>
    <w:rsid w:val="00A64464"/>
    <w:rsid w:val="00A6534C"/>
    <w:rsid w:val="00AA3BD0"/>
    <w:rsid w:val="00AA6E98"/>
    <w:rsid w:val="00AD4BB1"/>
    <w:rsid w:val="00AD7E74"/>
    <w:rsid w:val="00AE0241"/>
    <w:rsid w:val="00AE05B6"/>
    <w:rsid w:val="00AF0BAD"/>
    <w:rsid w:val="00AF0BC2"/>
    <w:rsid w:val="00AF1530"/>
    <w:rsid w:val="00AF3E39"/>
    <w:rsid w:val="00B06CEB"/>
    <w:rsid w:val="00B2560C"/>
    <w:rsid w:val="00B30811"/>
    <w:rsid w:val="00B3552A"/>
    <w:rsid w:val="00B429D8"/>
    <w:rsid w:val="00B61A08"/>
    <w:rsid w:val="00B96115"/>
    <w:rsid w:val="00BA2DAC"/>
    <w:rsid w:val="00BB114A"/>
    <w:rsid w:val="00BE6806"/>
    <w:rsid w:val="00BF39A5"/>
    <w:rsid w:val="00BF7805"/>
    <w:rsid w:val="00BF7C8D"/>
    <w:rsid w:val="00C268DF"/>
    <w:rsid w:val="00C4565E"/>
    <w:rsid w:val="00C72270"/>
    <w:rsid w:val="00C7272C"/>
    <w:rsid w:val="00C87BE0"/>
    <w:rsid w:val="00C91132"/>
    <w:rsid w:val="00CA3B51"/>
    <w:rsid w:val="00CB4774"/>
    <w:rsid w:val="00CE293D"/>
    <w:rsid w:val="00CE3A8D"/>
    <w:rsid w:val="00CF3C5E"/>
    <w:rsid w:val="00D05C7A"/>
    <w:rsid w:val="00D21FDA"/>
    <w:rsid w:val="00D22CF1"/>
    <w:rsid w:val="00D34C30"/>
    <w:rsid w:val="00D375AC"/>
    <w:rsid w:val="00D50FE5"/>
    <w:rsid w:val="00D5746A"/>
    <w:rsid w:val="00D61D62"/>
    <w:rsid w:val="00D74B04"/>
    <w:rsid w:val="00D75E95"/>
    <w:rsid w:val="00D77448"/>
    <w:rsid w:val="00D83D62"/>
    <w:rsid w:val="00DB7D22"/>
    <w:rsid w:val="00DF3324"/>
    <w:rsid w:val="00E07E5B"/>
    <w:rsid w:val="00E1779C"/>
    <w:rsid w:val="00E82EAE"/>
    <w:rsid w:val="00E87537"/>
    <w:rsid w:val="00EA2E5C"/>
    <w:rsid w:val="00EB2896"/>
    <w:rsid w:val="00ED24C0"/>
    <w:rsid w:val="00EF10C9"/>
    <w:rsid w:val="00EF19FD"/>
    <w:rsid w:val="00F14228"/>
    <w:rsid w:val="00F346D3"/>
    <w:rsid w:val="00F367D7"/>
    <w:rsid w:val="00F40494"/>
    <w:rsid w:val="00F77002"/>
    <w:rsid w:val="00F805C6"/>
    <w:rsid w:val="00F84659"/>
    <w:rsid w:val="00FA1363"/>
    <w:rsid w:val="00FA46D7"/>
    <w:rsid w:val="00FB2CA4"/>
    <w:rsid w:val="00FB7471"/>
    <w:rsid w:val="00FC597F"/>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3FC6"/>
  <w15:chartTrackingRefBased/>
  <w15:docId w15:val="{2786AAB4-EF1D-410E-9CBC-B930F84C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0876560">
      <w:bodyDiv w:val="1"/>
      <w:marLeft w:val="0"/>
      <w:marRight w:val="0"/>
      <w:marTop w:val="0"/>
      <w:marBottom w:val="0"/>
      <w:divBdr>
        <w:top w:val="none" w:sz="0" w:space="0" w:color="auto"/>
        <w:left w:val="none" w:sz="0" w:space="0" w:color="auto"/>
        <w:bottom w:val="none" w:sz="0" w:space="0" w:color="auto"/>
        <w:right w:val="none" w:sz="0" w:space="0" w:color="auto"/>
      </w:divBdr>
      <w:divsChild>
        <w:div w:id="1912539693">
          <w:marLeft w:val="0"/>
          <w:marRight w:val="0"/>
          <w:marTop w:val="0"/>
          <w:marBottom w:val="0"/>
          <w:divBdr>
            <w:top w:val="none" w:sz="0" w:space="0" w:color="auto"/>
            <w:left w:val="none" w:sz="0" w:space="0" w:color="auto"/>
            <w:bottom w:val="none" w:sz="0" w:space="0" w:color="auto"/>
            <w:right w:val="none" w:sz="0" w:space="0" w:color="auto"/>
          </w:divBdr>
          <w:divsChild>
            <w:div w:id="628557751">
              <w:marLeft w:val="0"/>
              <w:marRight w:val="0"/>
              <w:marTop w:val="0"/>
              <w:marBottom w:val="0"/>
              <w:divBdr>
                <w:top w:val="none" w:sz="0" w:space="0" w:color="auto"/>
                <w:left w:val="none" w:sz="0" w:space="0" w:color="auto"/>
                <w:bottom w:val="none" w:sz="0" w:space="0" w:color="auto"/>
                <w:right w:val="none" w:sz="0" w:space="0" w:color="auto"/>
              </w:divBdr>
              <w:divsChild>
                <w:div w:id="2007707569">
                  <w:marLeft w:val="0"/>
                  <w:marRight w:val="0"/>
                  <w:marTop w:val="0"/>
                  <w:marBottom w:val="0"/>
                  <w:divBdr>
                    <w:top w:val="none" w:sz="0" w:space="0" w:color="auto"/>
                    <w:left w:val="none" w:sz="0" w:space="0" w:color="auto"/>
                    <w:bottom w:val="none" w:sz="0" w:space="0" w:color="auto"/>
                    <w:right w:val="none" w:sz="0" w:space="0" w:color="auto"/>
                  </w:divBdr>
                  <w:divsChild>
                    <w:div w:id="1511682599">
                      <w:marLeft w:val="0"/>
                      <w:marRight w:val="0"/>
                      <w:marTop w:val="0"/>
                      <w:marBottom w:val="0"/>
                      <w:divBdr>
                        <w:top w:val="none" w:sz="0" w:space="0" w:color="auto"/>
                        <w:left w:val="none" w:sz="0" w:space="0" w:color="auto"/>
                        <w:bottom w:val="none" w:sz="0" w:space="0" w:color="auto"/>
                        <w:right w:val="none" w:sz="0" w:space="0" w:color="auto"/>
                      </w:divBdr>
                      <w:divsChild>
                        <w:div w:id="1930113957">
                          <w:marLeft w:val="0"/>
                          <w:marRight w:val="0"/>
                          <w:marTop w:val="0"/>
                          <w:marBottom w:val="0"/>
                          <w:divBdr>
                            <w:top w:val="none" w:sz="0" w:space="0" w:color="auto"/>
                            <w:left w:val="none" w:sz="0" w:space="0" w:color="auto"/>
                            <w:bottom w:val="none" w:sz="0" w:space="0" w:color="auto"/>
                            <w:right w:val="none" w:sz="0" w:space="0" w:color="auto"/>
                          </w:divBdr>
                          <w:divsChild>
                            <w:div w:id="1324744880">
                              <w:marLeft w:val="0"/>
                              <w:marRight w:val="0"/>
                              <w:marTop w:val="0"/>
                              <w:marBottom w:val="0"/>
                              <w:divBdr>
                                <w:top w:val="none" w:sz="0" w:space="0" w:color="auto"/>
                                <w:left w:val="none" w:sz="0" w:space="0" w:color="auto"/>
                                <w:bottom w:val="none" w:sz="0" w:space="0" w:color="auto"/>
                                <w:right w:val="none" w:sz="0" w:space="0" w:color="auto"/>
                              </w:divBdr>
                              <w:divsChild>
                                <w:div w:id="628320032">
                                  <w:marLeft w:val="0"/>
                                  <w:marRight w:val="0"/>
                                  <w:marTop w:val="0"/>
                                  <w:marBottom w:val="0"/>
                                  <w:divBdr>
                                    <w:top w:val="none" w:sz="0" w:space="0" w:color="auto"/>
                                    <w:left w:val="none" w:sz="0" w:space="0" w:color="auto"/>
                                    <w:bottom w:val="none" w:sz="0" w:space="0" w:color="auto"/>
                                    <w:right w:val="none" w:sz="0" w:space="0" w:color="auto"/>
                                  </w:divBdr>
                                  <w:divsChild>
                                    <w:div w:id="100015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91255">
                      <w:marLeft w:val="0"/>
                      <w:marRight w:val="0"/>
                      <w:marTop w:val="0"/>
                      <w:marBottom w:val="0"/>
                      <w:divBdr>
                        <w:top w:val="none" w:sz="0" w:space="0" w:color="auto"/>
                        <w:left w:val="none" w:sz="0" w:space="0" w:color="auto"/>
                        <w:bottom w:val="none" w:sz="0" w:space="0" w:color="auto"/>
                        <w:right w:val="none" w:sz="0" w:space="0" w:color="auto"/>
                      </w:divBdr>
                      <w:divsChild>
                        <w:div w:id="716205956">
                          <w:marLeft w:val="0"/>
                          <w:marRight w:val="0"/>
                          <w:marTop w:val="0"/>
                          <w:marBottom w:val="0"/>
                          <w:divBdr>
                            <w:top w:val="none" w:sz="0" w:space="0" w:color="auto"/>
                            <w:left w:val="none" w:sz="0" w:space="0" w:color="auto"/>
                            <w:bottom w:val="none" w:sz="0" w:space="0" w:color="auto"/>
                            <w:right w:val="none" w:sz="0" w:space="0" w:color="auto"/>
                          </w:divBdr>
                          <w:divsChild>
                            <w:div w:id="698244761">
                              <w:marLeft w:val="0"/>
                              <w:marRight w:val="0"/>
                              <w:marTop w:val="0"/>
                              <w:marBottom w:val="0"/>
                              <w:divBdr>
                                <w:top w:val="none" w:sz="0" w:space="0" w:color="auto"/>
                                <w:left w:val="none" w:sz="0" w:space="0" w:color="auto"/>
                                <w:bottom w:val="none" w:sz="0" w:space="0" w:color="auto"/>
                                <w:right w:val="none" w:sz="0" w:space="0" w:color="auto"/>
                              </w:divBdr>
                              <w:divsChild>
                                <w:div w:id="164797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2774CDF-2C17-4AE1-AECE-BE10287428AB}">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5F42-0493-40C0-9541-A3482BEE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9</Pages>
  <Words>4083</Words>
  <Characters>23276</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Молиявий ҳисобот аудити бўйича хулоса6</vt:lpstr>
      <vt:lpstr>    Молиявий ҳисоботларнинг аудити бўйича хулоса10</vt:lpstr>
    </vt:vector>
  </TitlesOfParts>
  <Company/>
  <LinksUpToDate>false</LinksUpToDate>
  <CharactersWithSpaces>27305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9</cp:revision>
  <dcterms:created xsi:type="dcterms:W3CDTF">2025-09-30T14:52:00Z</dcterms:created>
  <dcterms:modified xsi:type="dcterms:W3CDTF">2026-07-23T11:39:00Z</dcterms:modified>
</cp:coreProperties>
</file>